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E0A23" w14:textId="77777777" w:rsidR="00C70E7E" w:rsidRDefault="00C70E7E">
      <w:pPr>
        <w:ind w:right="0"/>
        <w:rPr>
          <w:b/>
          <w:sz w:val="16"/>
          <w:szCs w:val="16"/>
        </w:rPr>
      </w:pPr>
    </w:p>
    <w:tbl>
      <w:tblPr>
        <w:tblStyle w:val="a"/>
        <w:tblW w:w="10656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5"/>
        <w:gridCol w:w="750"/>
        <w:gridCol w:w="2115"/>
        <w:gridCol w:w="1005"/>
        <w:gridCol w:w="1125"/>
        <w:gridCol w:w="1341"/>
        <w:gridCol w:w="1800"/>
        <w:gridCol w:w="780"/>
        <w:gridCol w:w="1185"/>
      </w:tblGrid>
      <w:tr w:rsidR="00C70E7E" w14:paraId="72C48BA2" w14:textId="77777777">
        <w:trPr>
          <w:trHeight w:val="440"/>
          <w:jc w:val="center"/>
        </w:trPr>
        <w:tc>
          <w:tcPr>
            <w:tcW w:w="1305" w:type="dxa"/>
            <w:gridSpan w:val="2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B7786DB" w14:textId="77777777" w:rsidR="00C70E7E" w:rsidRDefault="00BB2FCA">
            <w:pPr>
              <w:tabs>
                <w:tab w:val="left" w:pos="559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Leçon 6.6</w:t>
            </w:r>
          </w:p>
        </w:tc>
        <w:tc>
          <w:tcPr>
            <w:tcW w:w="211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37D447E" w14:textId="77777777" w:rsidR="00C70E7E" w:rsidRDefault="00BB2FCA">
            <w:pPr>
              <w:widowControl w:val="0"/>
              <w:ind w:righ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Titre:</w:t>
            </w:r>
          </w:p>
        </w:tc>
        <w:tc>
          <w:tcPr>
            <w:tcW w:w="7236" w:type="dxa"/>
            <w:gridSpan w:val="6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7B98233" w14:textId="77777777" w:rsidR="00C70E7E" w:rsidRDefault="00BB2FCA">
            <w:pPr>
              <w:tabs>
                <w:tab w:val="left" w:pos="559"/>
              </w:tabs>
              <w:rPr>
                <w:b/>
                <w:color w:val="0000FF"/>
                <w:sz w:val="28"/>
                <w:szCs w:val="28"/>
              </w:rPr>
            </w:pPr>
            <w:r>
              <w:rPr>
                <w:sz w:val="28"/>
                <w:szCs w:val="28"/>
              </w:rPr>
              <w:t>Cartes routières électroniques</w:t>
            </w:r>
          </w:p>
        </w:tc>
      </w:tr>
      <w:tr w:rsidR="00C70E7E" w14:paraId="70941C54" w14:textId="77777777">
        <w:trPr>
          <w:trHeight w:val="440"/>
          <w:jc w:val="center"/>
        </w:trPr>
        <w:tc>
          <w:tcPr>
            <w:tcW w:w="3420" w:type="dxa"/>
            <w:gridSpan w:val="3"/>
            <w:vMerge w:val="restart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92DAD06" w14:textId="77777777" w:rsidR="00C70E7E" w:rsidRDefault="00BB2FCA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Éléments compétence visés:</w:t>
            </w:r>
          </w:p>
        </w:tc>
        <w:tc>
          <w:tcPr>
            <w:tcW w:w="7236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853C407" w14:textId="77777777" w:rsidR="00C70E7E" w:rsidRDefault="00BB2FCA">
            <w:pPr>
              <w:ind w:right="0"/>
              <w:rPr>
                <w:b/>
                <w:color w:val="0000FF"/>
              </w:rPr>
            </w:pPr>
            <w:r>
              <w:t>Rechercher de l’information sur les cartes.</w:t>
            </w:r>
          </w:p>
        </w:tc>
      </w:tr>
      <w:tr w:rsidR="00C70E7E" w14:paraId="6A3474DC" w14:textId="77777777">
        <w:trPr>
          <w:trHeight w:val="440"/>
          <w:jc w:val="center"/>
        </w:trPr>
        <w:tc>
          <w:tcPr>
            <w:tcW w:w="3420" w:type="dxa"/>
            <w:gridSpan w:val="3"/>
            <w:vMerge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D0FAFE8" w14:textId="77777777" w:rsidR="00C70E7E" w:rsidRDefault="00C70E7E">
            <w:pPr>
              <w:widowControl w:val="0"/>
              <w:ind w:right="0"/>
              <w:rPr>
                <w:b/>
              </w:rPr>
            </w:pPr>
          </w:p>
        </w:tc>
        <w:tc>
          <w:tcPr>
            <w:tcW w:w="7236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DDC5EFA" w14:textId="77777777" w:rsidR="00C70E7E" w:rsidRDefault="00BB2FCA">
            <w:pPr>
              <w:ind w:right="0"/>
              <w:rPr>
                <w:b/>
                <w:color w:val="0000FF"/>
              </w:rPr>
            </w:pPr>
            <w:r>
              <w:t>Effectuer les calculs nécessaires à la planification du voyage.</w:t>
            </w:r>
          </w:p>
        </w:tc>
      </w:tr>
      <w:tr w:rsidR="00C70E7E" w14:paraId="500B101C" w14:textId="77777777">
        <w:trPr>
          <w:trHeight w:val="440"/>
          <w:jc w:val="center"/>
        </w:trPr>
        <w:tc>
          <w:tcPr>
            <w:tcW w:w="3420" w:type="dxa"/>
            <w:gridSpan w:val="3"/>
            <w:vMerge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974062B" w14:textId="77777777" w:rsidR="00C70E7E" w:rsidRDefault="00C70E7E">
            <w:pPr>
              <w:widowControl w:val="0"/>
              <w:ind w:right="0"/>
              <w:rPr>
                <w:b/>
              </w:rPr>
            </w:pPr>
          </w:p>
        </w:tc>
        <w:tc>
          <w:tcPr>
            <w:tcW w:w="7236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31D8F30" w14:textId="77777777" w:rsidR="00C70E7E" w:rsidRDefault="00BB2FCA">
            <w:pPr>
              <w:ind w:right="0"/>
              <w:rPr>
                <w:b/>
                <w:color w:val="0000FF"/>
              </w:rPr>
            </w:pPr>
            <w:r>
              <w:t>Déterminer l’itinéraire.</w:t>
            </w:r>
          </w:p>
        </w:tc>
      </w:tr>
      <w:tr w:rsidR="00C70E7E" w14:paraId="3B3D6BB5" w14:textId="77777777">
        <w:trPr>
          <w:trHeight w:val="440"/>
          <w:jc w:val="center"/>
        </w:trPr>
        <w:tc>
          <w:tcPr>
            <w:tcW w:w="6891" w:type="dxa"/>
            <w:gridSpan w:val="6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375DCC2" w14:textId="77777777" w:rsidR="00C70E7E" w:rsidRDefault="00BB2FCA">
            <w:pPr>
              <w:widowControl w:val="0"/>
              <w:ind w:right="0"/>
              <w:rPr>
                <w:i/>
              </w:rPr>
            </w:pPr>
            <w:r>
              <w:rPr>
                <w:b/>
              </w:rPr>
              <w:t xml:space="preserve">Objectif(s) de la leçon </w:t>
            </w:r>
            <w:r>
              <w:t>(</w:t>
            </w:r>
            <w:r>
              <w:rPr>
                <w:i/>
              </w:rPr>
              <w:t>l’élève devra être en mesure de…):</w:t>
            </w:r>
          </w:p>
        </w:tc>
        <w:tc>
          <w:tcPr>
            <w:tcW w:w="180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BA2EF77" w14:textId="77777777" w:rsidR="00C70E7E" w:rsidRDefault="00BB2FCA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Durée totale:</w:t>
            </w:r>
          </w:p>
        </w:tc>
        <w:tc>
          <w:tcPr>
            <w:tcW w:w="78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4C9A522" w14:textId="77777777" w:rsidR="00C70E7E" w:rsidRDefault="00BB2FCA">
            <w:pPr>
              <w:rPr>
                <w:b/>
                <w:color w:val="0000FF"/>
              </w:rPr>
            </w:pPr>
            <w:r>
              <w:t xml:space="preserve"> 180</w:t>
            </w:r>
          </w:p>
        </w:tc>
        <w:tc>
          <w:tcPr>
            <w:tcW w:w="118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6D101C3" w14:textId="77777777" w:rsidR="00C70E7E" w:rsidRDefault="00BB2FCA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Minutes</w:t>
            </w:r>
          </w:p>
        </w:tc>
      </w:tr>
      <w:tr w:rsidR="00C70E7E" w14:paraId="18C2C64A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E59DEBD" w14:textId="77777777" w:rsidR="00C70E7E" w:rsidRDefault="00BB2FCA">
            <w:r>
              <w:t>Utiliser une carte routière électronique sur un appareil mobile et effectuer les calculs nécessaires à la planification du voyage.</w:t>
            </w:r>
          </w:p>
        </w:tc>
      </w:tr>
      <w:tr w:rsidR="00C70E7E" w14:paraId="59A4B420" w14:textId="77777777">
        <w:trPr>
          <w:trHeight w:val="440"/>
          <w:jc w:val="center"/>
        </w:trPr>
        <w:tc>
          <w:tcPr>
            <w:tcW w:w="4425" w:type="dxa"/>
            <w:gridSpan w:val="4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33DBF42" w14:textId="77777777" w:rsidR="00C70E7E" w:rsidRDefault="00BB2FCA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Contenus de la leçon:</w:t>
            </w:r>
          </w:p>
        </w:tc>
        <w:tc>
          <w:tcPr>
            <w:tcW w:w="4266" w:type="dxa"/>
            <w:gridSpan w:val="3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2DEE731" w14:textId="77777777" w:rsidR="00C70E7E" w:rsidRDefault="00BB2FCA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Durée de l’enseignement</w:t>
            </w:r>
          </w:p>
        </w:tc>
        <w:tc>
          <w:tcPr>
            <w:tcW w:w="78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C58470D" w14:textId="77777777" w:rsidR="00C70E7E" w:rsidRDefault="00BB2FCA">
            <w:pPr>
              <w:rPr>
                <w:b/>
                <w:color w:val="0000FF"/>
              </w:rPr>
            </w:pPr>
            <w:r>
              <w:t xml:space="preserve"> 150</w:t>
            </w:r>
          </w:p>
        </w:tc>
        <w:tc>
          <w:tcPr>
            <w:tcW w:w="118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1AA9F0F" w14:textId="77777777" w:rsidR="00C70E7E" w:rsidRDefault="00BB2FCA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Minutes</w:t>
            </w:r>
          </w:p>
        </w:tc>
      </w:tr>
      <w:tr w:rsidR="00C70E7E" w14:paraId="03B56C5E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E9F19E0" w14:textId="77777777" w:rsidR="00C70E7E" w:rsidRDefault="00BB2FCA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101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8B06F94" w14:textId="77777777" w:rsidR="00C70E7E" w:rsidRDefault="00BB2FCA">
            <w:pPr>
              <w:rPr>
                <w:b/>
              </w:rPr>
            </w:pPr>
            <w:r>
              <w:t>Localiser des lieux, des adresses et ajouter des arrêts avec l’outil électronique.</w:t>
            </w:r>
          </w:p>
        </w:tc>
      </w:tr>
      <w:tr w:rsidR="00C70E7E" w14:paraId="16E858B0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20AFF54" w14:textId="77777777" w:rsidR="00C70E7E" w:rsidRDefault="00BB2FCA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101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AF227A9" w14:textId="77777777" w:rsidR="00C70E7E" w:rsidRDefault="00BB2FCA">
            <w:pPr>
              <w:rPr>
                <w:b/>
              </w:rPr>
            </w:pPr>
            <w:r>
              <w:t>Interpréter les symboles et les données (ex: repérer des zones industrielles et résidentielles par vue satellite etc.) dans la carte routière électronique.</w:t>
            </w:r>
          </w:p>
        </w:tc>
      </w:tr>
      <w:tr w:rsidR="00C70E7E" w14:paraId="6AE3B5FD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A9F06B1" w14:textId="77777777" w:rsidR="00C70E7E" w:rsidRDefault="00BB2FCA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0101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1D09B53" w14:textId="77777777" w:rsidR="00C70E7E" w:rsidRDefault="00BB2FCA">
            <w:pPr>
              <w:rPr>
                <w:b/>
              </w:rPr>
            </w:pPr>
            <w:r>
              <w:t xml:space="preserve">Donner une méthode de travail pour élaborer manuellement un itinéraire avec une carte routière électronique. </w:t>
            </w:r>
          </w:p>
        </w:tc>
      </w:tr>
      <w:tr w:rsidR="00C70E7E" w14:paraId="5F770629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CC9880C" w14:textId="77777777" w:rsidR="00C70E7E" w:rsidRDefault="00BB2FCA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0101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A7505CF" w14:textId="77777777" w:rsidR="00C70E7E" w:rsidRDefault="00BB2FCA">
            <w:r>
              <w:t>Estimer une distance et un temps nécessaire pour parcourir un trajet choisi.</w:t>
            </w:r>
          </w:p>
          <w:p w14:paraId="166C9AB0" w14:textId="77777777" w:rsidR="00C70E7E" w:rsidRDefault="00BB2FCA">
            <w:pPr>
              <w:rPr>
                <w:b/>
              </w:rPr>
            </w:pPr>
            <w:bookmarkStart w:id="0" w:name="_1koxh75k43zt" w:colFirst="0" w:colLast="0"/>
            <w:bookmarkEnd w:id="0"/>
            <w:r>
              <w:rPr>
                <w:color w:val="FF0000"/>
              </w:rPr>
              <w:t>Utilisation de la règle de trois. (</w:t>
            </w:r>
            <w:proofErr w:type="gramStart"/>
            <w:r>
              <w:rPr>
                <w:color w:val="FF0000"/>
              </w:rPr>
              <w:t>voir</w:t>
            </w:r>
            <w:proofErr w:type="gramEnd"/>
            <w:r>
              <w:rPr>
                <w:color w:val="FF0000"/>
              </w:rPr>
              <w:t xml:space="preserve"> la vidéo plus bas en lien avec les cartes électroniques)</w:t>
            </w:r>
          </w:p>
        </w:tc>
      </w:tr>
      <w:tr w:rsidR="00C70E7E" w14:paraId="3F1448C6" w14:textId="77777777">
        <w:trPr>
          <w:trHeight w:val="705"/>
          <w:jc w:val="center"/>
        </w:trPr>
        <w:tc>
          <w:tcPr>
            <w:tcW w:w="55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43443E2" w14:textId="77777777" w:rsidR="00C70E7E" w:rsidRDefault="00BB2FCA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0101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41D3203" w14:textId="77777777" w:rsidR="00C70E7E" w:rsidRDefault="00BB2FCA">
            <w:r>
              <w:t>Déterminer des endroits appropriés pour des arrêts obligatoires (heures de service, arrimage, etc.) durant un trajet.</w:t>
            </w:r>
          </w:p>
        </w:tc>
      </w:tr>
      <w:tr w:rsidR="00C70E7E" w14:paraId="4D068158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838A9CD" w14:textId="77777777" w:rsidR="00C70E7E" w:rsidRDefault="00BB2FCA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0101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0D6D719" w14:textId="77777777" w:rsidR="00C70E7E" w:rsidRDefault="00BB2FCA">
            <w:bookmarkStart w:id="1" w:name="_gjdgxs" w:colFirst="0" w:colLast="0"/>
            <w:bookmarkEnd w:id="1"/>
            <w:r>
              <w:t>Reconnaître des problèmes potentiels (</w:t>
            </w:r>
            <w:proofErr w:type="spellStart"/>
            <w:r>
              <w:t>traffic</w:t>
            </w:r>
            <w:proofErr w:type="spellEnd"/>
            <w:r>
              <w:t>, accidents, etc.) prévisibles pour effectuer les trajets et en tenir compte dans le choix du trajet optimal.</w:t>
            </w:r>
          </w:p>
        </w:tc>
      </w:tr>
      <w:tr w:rsidR="00C70E7E" w14:paraId="59CBCD5B" w14:textId="77777777">
        <w:trPr>
          <w:trHeight w:val="440"/>
          <w:jc w:val="center"/>
        </w:trPr>
        <w:tc>
          <w:tcPr>
            <w:tcW w:w="1305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D9CEDB5" w14:textId="77777777" w:rsidR="00C70E7E" w:rsidRDefault="00BB2FCA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Notes:</w:t>
            </w:r>
          </w:p>
        </w:tc>
        <w:tc>
          <w:tcPr>
            <w:tcW w:w="9351" w:type="dxa"/>
            <w:gridSpan w:val="7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857E470" w14:textId="77777777" w:rsidR="00C70E7E" w:rsidRDefault="00BB2FCA">
            <w:pPr>
              <w:ind w:right="0"/>
              <w:rPr>
                <w:b/>
                <w:highlight w:val="yellow"/>
              </w:rPr>
            </w:pPr>
            <w:r>
              <w:rPr>
                <w:b/>
              </w:rPr>
              <w:t xml:space="preserve">Dans toute la compétence 6, malgré les correcteurs pour les itinéraires, l’enseignant doit vérifier le travail fait par l’élève dans le but de lui donner une rétroaction. </w:t>
            </w:r>
          </w:p>
          <w:p w14:paraId="3EE3728E" w14:textId="77777777" w:rsidR="00C70E7E" w:rsidRDefault="00BB2FCA">
            <w:pPr>
              <w:ind w:right="0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 xml:space="preserve">Beaucoup de matériel disponible, choisir selon les besoins. </w:t>
            </w:r>
          </w:p>
          <w:p w14:paraId="36AE9192" w14:textId="77777777" w:rsidR="00C70E7E" w:rsidRDefault="00BB2FCA">
            <w:pPr>
              <w:ind w:right="0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Suggestion: Vous pourriez demander aux élèves de regarder les vidéos avant le cours.</w:t>
            </w:r>
          </w:p>
          <w:p w14:paraId="62135BAA" w14:textId="77777777" w:rsidR="00C70E7E" w:rsidRDefault="00BB2FCA">
            <w:pPr>
              <w:spacing w:before="240" w:after="240"/>
              <w:ind w:right="0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Prendre note que les aides à l’apprentissage sont situés dans le Classroom de votre groupe</w:t>
            </w:r>
          </w:p>
          <w:p w14:paraId="1BB0697E" w14:textId="77777777" w:rsidR="00C70E7E" w:rsidRDefault="00BB2FCA">
            <w:pPr>
              <w:spacing w:before="240" w:after="240"/>
              <w:ind w:right="0"/>
              <w:rPr>
                <w:b/>
                <w:highlight w:val="yellow"/>
              </w:rPr>
            </w:pPr>
            <w:r>
              <w:rPr>
                <w:b/>
                <w:color w:val="FF0000"/>
                <w:highlight w:val="yellow"/>
              </w:rPr>
              <w:t>L’utilisation des cartes papiers est essentielle tout au long de la compétence.</w:t>
            </w:r>
          </w:p>
        </w:tc>
      </w:tr>
      <w:tr w:rsidR="00C70E7E" w14:paraId="4D2E833E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0554887" w14:textId="77777777" w:rsidR="00C70E7E" w:rsidRDefault="00BB2FCA">
            <w:pPr>
              <w:widowControl w:val="0"/>
              <w:ind w:right="0"/>
              <w:rPr>
                <w:b/>
                <w:sz w:val="20"/>
                <w:szCs w:val="20"/>
              </w:rPr>
            </w:pPr>
            <w:r>
              <w:rPr>
                <w:b/>
              </w:rPr>
              <w:t>Matériels disponibles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44E026E1" w14:textId="77777777" w:rsidR="00BB2FCA" w:rsidRDefault="00BB2FCA">
            <w:pPr>
              <w:widowControl w:val="0"/>
              <w:ind w:right="0"/>
              <w:rPr>
                <w:b/>
                <w:sz w:val="20"/>
                <w:szCs w:val="20"/>
              </w:rPr>
            </w:pPr>
          </w:p>
          <w:p w14:paraId="7A91F9F1" w14:textId="0FA64264" w:rsidR="00BB2FCA" w:rsidRPr="00BB2FCA" w:rsidRDefault="00BB2FCA">
            <w:pPr>
              <w:widowControl w:val="0"/>
              <w:ind w:right="0"/>
              <w:rPr>
                <w:b/>
                <w:bCs/>
              </w:rPr>
            </w:pPr>
            <w:r w:rsidRPr="00BB2FCA">
              <w:rPr>
                <w:b/>
                <w:bCs/>
                <w:color w:val="FF0000"/>
              </w:rPr>
              <w:t>Allez consulter la compétence 6 dans Moodle.</w:t>
            </w:r>
          </w:p>
        </w:tc>
      </w:tr>
      <w:tr w:rsidR="00C70E7E" w14:paraId="6DA328CA" w14:textId="77777777">
        <w:trPr>
          <w:trHeight w:val="440"/>
          <w:jc w:val="center"/>
        </w:trPr>
        <w:tc>
          <w:tcPr>
            <w:tcW w:w="5550" w:type="dxa"/>
            <w:gridSpan w:val="5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BFAAB72" w14:textId="77777777" w:rsidR="00C70E7E" w:rsidRDefault="00BB2FCA">
            <w:pPr>
              <w:widowControl w:val="0"/>
              <w:ind w:right="0"/>
              <w:rPr>
                <w:b/>
                <w:sz w:val="22"/>
                <w:szCs w:val="22"/>
              </w:rPr>
            </w:pPr>
            <w:hyperlink r:id="rId6">
              <w:r>
                <w:rPr>
                  <w:color w:val="1155CC"/>
                  <w:u w:val="single"/>
                </w:rPr>
                <w:t>Carte interactive réseau de camionnage</w:t>
              </w:r>
            </w:hyperlink>
          </w:p>
        </w:tc>
        <w:tc>
          <w:tcPr>
            <w:tcW w:w="5106" w:type="dxa"/>
            <w:gridSpan w:val="4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A8FE724" w14:textId="77777777" w:rsidR="00C70E7E" w:rsidRDefault="00C70E7E">
            <w:pPr>
              <w:widowControl w:val="0"/>
              <w:ind w:right="0"/>
              <w:rPr>
                <w:sz w:val="22"/>
                <w:szCs w:val="22"/>
              </w:rPr>
            </w:pPr>
          </w:p>
        </w:tc>
      </w:tr>
      <w:tr w:rsidR="00C70E7E" w14:paraId="5257D205" w14:textId="77777777">
        <w:trPr>
          <w:trHeight w:val="440"/>
          <w:jc w:val="center"/>
        </w:trPr>
        <w:tc>
          <w:tcPr>
            <w:tcW w:w="5550" w:type="dxa"/>
            <w:gridSpan w:val="5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760CFFC" w14:textId="77777777" w:rsidR="00C70E7E" w:rsidRDefault="00BB2FCA">
            <w:pPr>
              <w:widowControl w:val="0"/>
              <w:ind w:right="0"/>
              <w:rPr>
                <w:b/>
                <w:sz w:val="22"/>
                <w:szCs w:val="22"/>
              </w:rPr>
            </w:pPr>
            <w:hyperlink r:id="rId7">
              <w:r>
                <w:rPr>
                  <w:color w:val="1155CC"/>
                  <w:u w:val="single"/>
                </w:rPr>
                <w:t xml:space="preserve">Google </w:t>
              </w:r>
              <w:proofErr w:type="spellStart"/>
              <w:r>
                <w:rPr>
                  <w:color w:val="1155CC"/>
                  <w:u w:val="single"/>
                </w:rPr>
                <w:t>map</w:t>
              </w:r>
              <w:proofErr w:type="spellEnd"/>
            </w:hyperlink>
          </w:p>
        </w:tc>
        <w:tc>
          <w:tcPr>
            <w:tcW w:w="5106" w:type="dxa"/>
            <w:gridSpan w:val="4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817C11A" w14:textId="77777777" w:rsidR="00C70E7E" w:rsidRDefault="00C70E7E">
            <w:pPr>
              <w:widowControl w:val="0"/>
              <w:ind w:right="0"/>
              <w:rPr>
                <w:sz w:val="22"/>
                <w:szCs w:val="22"/>
              </w:rPr>
            </w:pPr>
          </w:p>
        </w:tc>
      </w:tr>
      <w:tr w:rsidR="00C70E7E" w14:paraId="4E51A53F" w14:textId="77777777">
        <w:trPr>
          <w:trHeight w:val="440"/>
          <w:jc w:val="center"/>
        </w:trPr>
        <w:tc>
          <w:tcPr>
            <w:tcW w:w="5550" w:type="dxa"/>
            <w:gridSpan w:val="5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E20DFEA" w14:textId="77777777" w:rsidR="00C70E7E" w:rsidRDefault="00BB2FCA">
            <w:pPr>
              <w:widowControl w:val="0"/>
              <w:ind w:right="0"/>
            </w:pPr>
            <w:hyperlink r:id="rId8">
              <w:r>
                <w:rPr>
                  <w:color w:val="1155CC"/>
                  <w:sz w:val="22"/>
                  <w:szCs w:val="22"/>
                  <w:u w:val="single"/>
                </w:rPr>
                <w:t>Document de référence de l’enseignant</w:t>
              </w:r>
            </w:hyperlink>
          </w:p>
        </w:tc>
        <w:tc>
          <w:tcPr>
            <w:tcW w:w="5106" w:type="dxa"/>
            <w:gridSpan w:val="4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E3ABC2C" w14:textId="77777777" w:rsidR="00C70E7E" w:rsidRDefault="00C70E7E">
            <w:pPr>
              <w:widowControl w:val="0"/>
              <w:ind w:right="0"/>
              <w:rPr>
                <w:sz w:val="22"/>
                <w:szCs w:val="22"/>
              </w:rPr>
            </w:pPr>
          </w:p>
        </w:tc>
      </w:tr>
      <w:tr w:rsidR="00C70E7E" w14:paraId="59350636" w14:textId="77777777">
        <w:trPr>
          <w:trHeight w:val="440"/>
          <w:jc w:val="center"/>
        </w:trPr>
        <w:tc>
          <w:tcPr>
            <w:tcW w:w="5550" w:type="dxa"/>
            <w:gridSpan w:val="5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D3D43BF" w14:textId="77777777" w:rsidR="00C70E7E" w:rsidRDefault="00BB2FCA">
            <w:pPr>
              <w:widowControl w:val="0"/>
              <w:ind w:right="0"/>
              <w:rPr>
                <w:sz w:val="22"/>
                <w:szCs w:val="22"/>
              </w:rPr>
            </w:pPr>
            <w:hyperlink r:id="rId9">
              <w:r>
                <w:rPr>
                  <w:color w:val="1155CC"/>
                  <w:u w:val="single"/>
                </w:rPr>
                <w:t>Vidéo pour explication de la règle de trois en lien avec les cartes électroniques</w:t>
              </w:r>
            </w:hyperlink>
          </w:p>
        </w:tc>
        <w:tc>
          <w:tcPr>
            <w:tcW w:w="5106" w:type="dxa"/>
            <w:gridSpan w:val="4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25CB268" w14:textId="77777777" w:rsidR="00C70E7E" w:rsidRDefault="00C70E7E">
            <w:pPr>
              <w:widowControl w:val="0"/>
              <w:ind w:right="0"/>
              <w:rPr>
                <w:sz w:val="22"/>
                <w:szCs w:val="22"/>
              </w:rPr>
            </w:pPr>
          </w:p>
        </w:tc>
      </w:tr>
      <w:tr w:rsidR="00C70E7E" w14:paraId="4C12CF30" w14:textId="77777777">
        <w:trPr>
          <w:trHeight w:val="440"/>
          <w:jc w:val="center"/>
        </w:trPr>
        <w:tc>
          <w:tcPr>
            <w:tcW w:w="5550" w:type="dxa"/>
            <w:gridSpan w:val="5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23C3BED" w14:textId="77777777" w:rsidR="00C70E7E" w:rsidRDefault="00BB2FCA">
            <w:pPr>
              <w:widowControl w:val="0"/>
              <w:ind w:right="0"/>
            </w:pPr>
            <w:hyperlink r:id="rId10">
              <w:r>
                <w:rPr>
                  <w:color w:val="1155CC"/>
                  <w:u w:val="single"/>
                </w:rPr>
                <w:t>511 Québec</w:t>
              </w:r>
            </w:hyperlink>
          </w:p>
        </w:tc>
        <w:tc>
          <w:tcPr>
            <w:tcW w:w="5106" w:type="dxa"/>
            <w:gridSpan w:val="4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BD3EC08" w14:textId="77777777" w:rsidR="00C70E7E" w:rsidRDefault="00C70E7E">
            <w:pPr>
              <w:widowControl w:val="0"/>
              <w:ind w:right="0"/>
              <w:rPr>
                <w:sz w:val="22"/>
                <w:szCs w:val="22"/>
              </w:rPr>
            </w:pPr>
          </w:p>
        </w:tc>
      </w:tr>
      <w:tr w:rsidR="00C70E7E" w14:paraId="047050C6" w14:textId="77777777">
        <w:trPr>
          <w:trHeight w:val="440"/>
          <w:jc w:val="center"/>
        </w:trPr>
        <w:tc>
          <w:tcPr>
            <w:tcW w:w="5550" w:type="dxa"/>
            <w:gridSpan w:val="5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8A34DF1" w14:textId="77777777" w:rsidR="00C70E7E" w:rsidRDefault="00BB2FCA">
            <w:pPr>
              <w:widowControl w:val="0"/>
              <w:ind w:right="0"/>
            </w:pPr>
            <w:hyperlink r:id="rId11">
              <w:r>
                <w:rPr>
                  <w:color w:val="1155CC"/>
                  <w:u w:val="single"/>
                </w:rPr>
                <w:t xml:space="preserve">Vidéo prévisualisation Google </w:t>
              </w:r>
              <w:proofErr w:type="spellStart"/>
              <w:r>
                <w:rPr>
                  <w:color w:val="1155CC"/>
                  <w:u w:val="single"/>
                </w:rPr>
                <w:t>Maps</w:t>
              </w:r>
              <w:proofErr w:type="spellEnd"/>
            </w:hyperlink>
          </w:p>
        </w:tc>
        <w:tc>
          <w:tcPr>
            <w:tcW w:w="5106" w:type="dxa"/>
            <w:gridSpan w:val="4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BF1C06F" w14:textId="77777777" w:rsidR="00C70E7E" w:rsidRDefault="00C70E7E">
            <w:pPr>
              <w:widowControl w:val="0"/>
              <w:ind w:right="0"/>
              <w:rPr>
                <w:sz w:val="22"/>
                <w:szCs w:val="22"/>
              </w:rPr>
            </w:pPr>
          </w:p>
        </w:tc>
      </w:tr>
      <w:tr w:rsidR="00C70E7E" w14:paraId="471A0DE6" w14:textId="77777777">
        <w:trPr>
          <w:trHeight w:val="440"/>
          <w:jc w:val="center"/>
        </w:trPr>
        <w:tc>
          <w:tcPr>
            <w:tcW w:w="5550" w:type="dxa"/>
            <w:gridSpan w:val="5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3D76583" w14:textId="77777777" w:rsidR="00C70E7E" w:rsidRDefault="00BB2FCA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Évaluation en aide à l’apprentissage (formatif)</w:t>
            </w:r>
          </w:p>
        </w:tc>
        <w:tc>
          <w:tcPr>
            <w:tcW w:w="3141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95E4B86" w14:textId="77777777" w:rsidR="00C70E7E" w:rsidRDefault="00BB2FCA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Durée approximative:</w:t>
            </w:r>
          </w:p>
        </w:tc>
        <w:tc>
          <w:tcPr>
            <w:tcW w:w="78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18433F7" w14:textId="77777777" w:rsidR="00C70E7E" w:rsidRDefault="00BB2FCA">
            <w:pPr>
              <w:ind w:left="141"/>
              <w:rPr>
                <w:b/>
              </w:rPr>
            </w:pPr>
            <w:r>
              <w:t>30</w:t>
            </w:r>
          </w:p>
        </w:tc>
        <w:tc>
          <w:tcPr>
            <w:tcW w:w="118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7CA4DDE" w14:textId="77777777" w:rsidR="00C70E7E" w:rsidRDefault="00BB2FCA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Minutes</w:t>
            </w:r>
          </w:p>
        </w:tc>
      </w:tr>
      <w:tr w:rsidR="00C70E7E" w14:paraId="1605CFAF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A980BB4" w14:textId="77777777" w:rsidR="00C70E7E" w:rsidRDefault="00BB2FCA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Stratégies d’enseignement suggérées:</w:t>
            </w:r>
          </w:p>
        </w:tc>
      </w:tr>
      <w:tr w:rsidR="00C70E7E" w14:paraId="48471BEA" w14:textId="77777777">
        <w:trPr>
          <w:trHeight w:val="450"/>
          <w:jc w:val="center"/>
        </w:trPr>
        <w:tc>
          <w:tcPr>
            <w:tcW w:w="10656" w:type="dxa"/>
            <w:gridSpan w:val="9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7FD3780" w14:textId="77777777" w:rsidR="00C70E7E" w:rsidRDefault="00C70E7E">
            <w:pPr>
              <w:widowControl w:val="0"/>
              <w:ind w:right="0"/>
              <w:rPr>
                <w:b/>
              </w:rPr>
            </w:pPr>
          </w:p>
        </w:tc>
      </w:tr>
    </w:tbl>
    <w:p w14:paraId="6B06C7EE" w14:textId="77777777" w:rsidR="00C70E7E" w:rsidRDefault="00C70E7E">
      <w:pPr>
        <w:spacing w:line="276" w:lineRule="auto"/>
        <w:ind w:right="0"/>
      </w:pPr>
    </w:p>
    <w:p w14:paraId="7E30F330" w14:textId="77777777" w:rsidR="00C70E7E" w:rsidRDefault="00C70E7E"/>
    <w:sectPr w:rsidR="00C70E7E">
      <w:headerReference w:type="default" r:id="rId12"/>
      <w:pgSz w:w="12240" w:h="15840"/>
      <w:pgMar w:top="850" w:right="1417" w:bottom="850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771A8" w14:textId="77777777" w:rsidR="00BB2FCA" w:rsidRDefault="00BB2FCA">
      <w:r>
        <w:separator/>
      </w:r>
    </w:p>
  </w:endnote>
  <w:endnote w:type="continuationSeparator" w:id="0">
    <w:p w14:paraId="044597FF" w14:textId="77777777" w:rsidR="00BB2FCA" w:rsidRDefault="00BB2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C0AC6" w14:textId="77777777" w:rsidR="00BB2FCA" w:rsidRDefault="00BB2FCA">
      <w:r>
        <w:separator/>
      </w:r>
    </w:p>
  </w:footnote>
  <w:footnote w:type="continuationSeparator" w:id="0">
    <w:p w14:paraId="6D878BC1" w14:textId="77777777" w:rsidR="00BB2FCA" w:rsidRDefault="00BB2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BDF79" w14:textId="77777777" w:rsidR="00C70E7E" w:rsidRDefault="00BB2FCA">
    <w:pPr>
      <w:tabs>
        <w:tab w:val="center" w:pos="4320"/>
        <w:tab w:val="right" w:pos="8640"/>
      </w:tabs>
      <w:jc w:val="center"/>
      <w:rPr>
        <w:b/>
        <w:sz w:val="72"/>
        <w:szCs w:val="72"/>
      </w:rPr>
    </w:pPr>
    <w:r>
      <w:rPr>
        <w:b/>
        <w:sz w:val="72"/>
        <w:szCs w:val="72"/>
      </w:rPr>
      <w:t>Plan de leçon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7101D708" wp14:editId="6EA33A8D">
          <wp:simplePos x="0" y="0"/>
          <wp:positionH relativeFrom="column">
            <wp:posOffset>8328</wp:posOffset>
          </wp:positionH>
          <wp:positionV relativeFrom="paragraph">
            <wp:posOffset>2540</wp:posOffset>
          </wp:positionV>
          <wp:extent cx="1117600" cy="578069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7600" cy="5780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5891354" w14:textId="77777777" w:rsidR="00C70E7E" w:rsidRDefault="00BB2FCA">
    <w:pPr>
      <w:tabs>
        <w:tab w:val="center" w:pos="4320"/>
        <w:tab w:val="right" w:pos="8640"/>
      </w:tabs>
      <w:jc w:val="center"/>
    </w:pPr>
    <w:r>
      <w:rPr>
        <w:b/>
        <w:sz w:val="28"/>
        <w:szCs w:val="28"/>
      </w:rPr>
      <w:t>Compétence 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E7E"/>
    <w:rsid w:val="00350F7C"/>
    <w:rsid w:val="00BB2FCA"/>
    <w:rsid w:val="00C70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75737"/>
  <w15:docId w15:val="{30381396-9B2B-4BCB-963F-FEE102B8E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fr-CA" w:eastAsia="fr-CA" w:bidi="ar-SA"/>
      </w:rPr>
    </w:rPrDefault>
    <w:pPrDefault>
      <w:pPr>
        <w:tabs>
          <w:tab w:val="left" w:pos="830"/>
          <w:tab w:val="left" w:pos="1240"/>
        </w:tabs>
        <w:ind w:right="-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open?id=1z8OaxglTMSXieHDks-wFyCpEw32f8R6RYjUyNL33ZrE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google.ca/maps/@53.7961051,-68.4424799,5z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eoegl.msp.gouv.qc.ca/igo2/apercu-qc/?context=mtq&amp;llcv=1&amp;zoom=11&amp;center=-71.33426223996061,46.7943085758472&amp;visiblelayers=aq_camion,pes_v_limtn_charg,430988e95780b3ea5d7ea2c49173ee91&amp;invisiblelayers=*" TargetMode="External"/><Relationship Id="rId11" Type="http://schemas.openxmlformats.org/officeDocument/2006/relationships/hyperlink" Target="https://drive.google.com/file/d/1hI4OZyU2Gw_m9_pOFhrzlGod-LyRu-5G/view?usp=sharing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www.quebec511.info/fr/Diffusion/EtatReseau/Default.aspx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rive.google.com/file/d/12sCp-A0-K4uhRdfjPu5I6DYy7yhakyBz/view?usp=sharin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2394</Characters>
  <Application>Microsoft Office Word</Application>
  <DocSecurity>0</DocSecurity>
  <Lines>159</Lines>
  <Paragraphs>132</Paragraphs>
  <ScaleCrop>false</ScaleCrop>
  <Company>CSSRDN</Company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Lacroix, Sonia</dc:creator>
  <cp:lastModifiedBy>Lacroix, Sonia</cp:lastModifiedBy>
  <cp:revision>2</cp:revision>
  <dcterms:created xsi:type="dcterms:W3CDTF">2025-02-07T16:11:00Z</dcterms:created>
  <dcterms:modified xsi:type="dcterms:W3CDTF">2025-02-07T16:11:00Z</dcterms:modified>
</cp:coreProperties>
</file>