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243F9E" w:rsidP="00243F9E">
      <w:pPr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Les fonctions des structures des os longs </w:t>
      </w:r>
    </w:p>
    <w:p w:rsidR="00243F9E" w:rsidRDefault="00243F9E" w:rsidP="00243F9E">
      <w:pPr>
        <w:jc w:val="center"/>
        <w:rPr>
          <w:rFonts w:ascii="Constantia" w:hAnsi="Constantia"/>
          <w:b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5729"/>
      </w:tblGrid>
      <w:tr w:rsidR="00243F9E" w:rsidTr="00243F9E">
        <w:tc>
          <w:tcPr>
            <w:tcW w:w="1951" w:type="dxa"/>
            <w:shd w:val="clear" w:color="auto" w:fill="D9D9D9" w:themeFill="background1" w:themeFillShade="D9"/>
          </w:tcPr>
          <w:p w:rsidR="00243F9E" w:rsidRPr="00243F9E" w:rsidRDefault="00243F9E" w:rsidP="00243F9E">
            <w:pPr>
              <w:jc w:val="center"/>
              <w:rPr>
                <w:rFonts w:ascii="Constantia" w:hAnsi="Constantia"/>
                <w:b/>
                <w:sz w:val="24"/>
                <w:szCs w:val="32"/>
              </w:rPr>
            </w:pPr>
            <w:r>
              <w:rPr>
                <w:rFonts w:ascii="Constantia" w:hAnsi="Constantia"/>
                <w:b/>
                <w:sz w:val="24"/>
                <w:szCs w:val="32"/>
              </w:rPr>
              <w:t>Parties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243F9E" w:rsidRPr="00243F9E" w:rsidRDefault="00243F9E" w:rsidP="00243F9E">
            <w:pPr>
              <w:jc w:val="center"/>
              <w:rPr>
                <w:rFonts w:ascii="Constantia" w:hAnsi="Constantia"/>
                <w:b/>
                <w:sz w:val="24"/>
                <w:szCs w:val="32"/>
              </w:rPr>
            </w:pPr>
            <w:r>
              <w:rPr>
                <w:rFonts w:ascii="Constantia" w:hAnsi="Constantia"/>
                <w:b/>
                <w:sz w:val="24"/>
                <w:szCs w:val="32"/>
              </w:rPr>
              <w:t>Structures</w:t>
            </w:r>
          </w:p>
        </w:tc>
        <w:tc>
          <w:tcPr>
            <w:tcW w:w="5729" w:type="dxa"/>
            <w:shd w:val="clear" w:color="auto" w:fill="D9D9D9" w:themeFill="background1" w:themeFillShade="D9"/>
          </w:tcPr>
          <w:p w:rsidR="00243F9E" w:rsidRPr="00243F9E" w:rsidRDefault="00243F9E" w:rsidP="00243F9E">
            <w:pPr>
              <w:jc w:val="center"/>
              <w:rPr>
                <w:rFonts w:ascii="Constantia" w:hAnsi="Constantia"/>
                <w:b/>
                <w:sz w:val="24"/>
                <w:szCs w:val="32"/>
              </w:rPr>
            </w:pPr>
            <w:r>
              <w:rPr>
                <w:rFonts w:ascii="Constantia" w:hAnsi="Constantia"/>
                <w:b/>
                <w:sz w:val="24"/>
                <w:szCs w:val="32"/>
              </w:rPr>
              <w:t>Fonctions</w:t>
            </w:r>
          </w:p>
        </w:tc>
      </w:tr>
      <w:tr w:rsidR="00243F9E" w:rsidTr="00243F9E">
        <w:tc>
          <w:tcPr>
            <w:tcW w:w="1951" w:type="dxa"/>
            <w:vMerge w:val="restart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Diaphyse</w:t>
            </w:r>
          </w:p>
        </w:tc>
        <w:tc>
          <w:tcPr>
            <w:tcW w:w="3260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Périoste</w:t>
            </w:r>
          </w:p>
        </w:tc>
        <w:tc>
          <w:tcPr>
            <w:tcW w:w="5729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Assure la croissance ne épaisseur et la réparation de l’os lors de fracture</w:t>
            </w:r>
          </w:p>
        </w:tc>
      </w:tr>
      <w:tr w:rsidR="00243F9E" w:rsidTr="00243F9E">
        <w:tc>
          <w:tcPr>
            <w:tcW w:w="1951" w:type="dxa"/>
            <w:vMerge/>
          </w:tcPr>
          <w:p w:rsidR="00243F9E" w:rsidRDefault="00243F9E" w:rsidP="00243F9E">
            <w:pPr>
              <w:jc w:val="center"/>
              <w:rPr>
                <w:rFonts w:ascii="Constantia" w:hAnsi="Constantia"/>
                <w:sz w:val="24"/>
                <w:szCs w:val="32"/>
              </w:rPr>
            </w:pPr>
          </w:p>
        </w:tc>
        <w:tc>
          <w:tcPr>
            <w:tcW w:w="3260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Os compact</w:t>
            </w:r>
          </w:p>
        </w:tc>
        <w:tc>
          <w:tcPr>
            <w:tcW w:w="5729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Assure sa dureté et principale réserve de sels minéraux (calcium et phosphore)</w:t>
            </w:r>
          </w:p>
        </w:tc>
      </w:tr>
      <w:tr w:rsidR="00243F9E" w:rsidTr="00243F9E">
        <w:tc>
          <w:tcPr>
            <w:tcW w:w="1951" w:type="dxa"/>
            <w:vMerge/>
          </w:tcPr>
          <w:p w:rsidR="00243F9E" w:rsidRDefault="00243F9E" w:rsidP="00243F9E">
            <w:pPr>
              <w:jc w:val="center"/>
              <w:rPr>
                <w:rFonts w:ascii="Constantia" w:hAnsi="Constantia"/>
                <w:sz w:val="24"/>
                <w:szCs w:val="32"/>
              </w:rPr>
            </w:pPr>
          </w:p>
        </w:tc>
        <w:tc>
          <w:tcPr>
            <w:tcW w:w="3260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Moelle osseuse jaune</w:t>
            </w:r>
          </w:p>
        </w:tc>
        <w:tc>
          <w:tcPr>
            <w:tcW w:w="5729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Composé de lipides et assure une réserve en énergie</w:t>
            </w:r>
          </w:p>
        </w:tc>
      </w:tr>
      <w:tr w:rsidR="00243F9E" w:rsidTr="00243F9E">
        <w:tc>
          <w:tcPr>
            <w:tcW w:w="1951" w:type="dxa"/>
            <w:vMerge w:val="restart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Épiphyse</w:t>
            </w:r>
          </w:p>
        </w:tc>
        <w:tc>
          <w:tcPr>
            <w:tcW w:w="3260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Cartilage articulaire</w:t>
            </w:r>
          </w:p>
        </w:tc>
        <w:tc>
          <w:tcPr>
            <w:tcW w:w="5729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Recouvre les extrémités des épiphyses pour éviter la friction et les chocs</w:t>
            </w:r>
          </w:p>
        </w:tc>
      </w:tr>
      <w:tr w:rsidR="00243F9E" w:rsidTr="00243F9E">
        <w:tc>
          <w:tcPr>
            <w:tcW w:w="1951" w:type="dxa"/>
            <w:vMerge/>
          </w:tcPr>
          <w:p w:rsidR="00243F9E" w:rsidRDefault="00243F9E" w:rsidP="00243F9E">
            <w:pPr>
              <w:jc w:val="center"/>
              <w:rPr>
                <w:rFonts w:ascii="Constantia" w:hAnsi="Constantia"/>
                <w:sz w:val="24"/>
                <w:szCs w:val="32"/>
              </w:rPr>
            </w:pPr>
          </w:p>
        </w:tc>
        <w:tc>
          <w:tcPr>
            <w:tcW w:w="3260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Cartilage de croissance</w:t>
            </w:r>
          </w:p>
        </w:tc>
        <w:tc>
          <w:tcPr>
            <w:tcW w:w="5729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Permet la croissance en longueur de l’os</w:t>
            </w:r>
          </w:p>
        </w:tc>
      </w:tr>
      <w:tr w:rsidR="00243F9E" w:rsidTr="00243F9E">
        <w:tc>
          <w:tcPr>
            <w:tcW w:w="1951" w:type="dxa"/>
            <w:vMerge/>
          </w:tcPr>
          <w:p w:rsidR="00243F9E" w:rsidRDefault="00243F9E" w:rsidP="00243F9E">
            <w:pPr>
              <w:jc w:val="center"/>
              <w:rPr>
                <w:rFonts w:ascii="Constantia" w:hAnsi="Constantia"/>
                <w:sz w:val="24"/>
                <w:szCs w:val="32"/>
              </w:rPr>
            </w:pPr>
          </w:p>
        </w:tc>
        <w:tc>
          <w:tcPr>
            <w:tcW w:w="3260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Moelle osseuse rouge (dans l’os spongieux)</w:t>
            </w:r>
          </w:p>
        </w:tc>
        <w:tc>
          <w:tcPr>
            <w:tcW w:w="5729" w:type="dxa"/>
          </w:tcPr>
          <w:p w:rsidR="00243F9E" w:rsidRDefault="00243F9E" w:rsidP="00243F9E">
            <w:pPr>
              <w:rPr>
                <w:rFonts w:ascii="Constantia" w:hAnsi="Constantia"/>
                <w:sz w:val="24"/>
                <w:szCs w:val="32"/>
              </w:rPr>
            </w:pPr>
            <w:r>
              <w:rPr>
                <w:rFonts w:ascii="Constantia" w:hAnsi="Constantia"/>
                <w:sz w:val="24"/>
                <w:szCs w:val="32"/>
              </w:rPr>
              <w:t>Produit les différentes cellules sanguines (érythrocytes, leucocytes et plaquettes)</w:t>
            </w:r>
          </w:p>
        </w:tc>
      </w:tr>
    </w:tbl>
    <w:p w:rsidR="00243F9E" w:rsidRDefault="00243F9E" w:rsidP="00243F9E">
      <w:pPr>
        <w:jc w:val="center"/>
        <w:rPr>
          <w:rFonts w:ascii="Constantia" w:hAnsi="Constantia"/>
          <w:sz w:val="24"/>
          <w:szCs w:val="32"/>
        </w:rPr>
      </w:pPr>
    </w:p>
    <w:p w:rsidR="00243F9E" w:rsidRDefault="00243F9E" w:rsidP="00243F9E">
      <w:pPr>
        <w:jc w:val="center"/>
        <w:rPr>
          <w:rFonts w:ascii="Constantia" w:hAnsi="Constantia"/>
          <w:sz w:val="24"/>
          <w:szCs w:val="32"/>
        </w:rPr>
      </w:pPr>
    </w:p>
    <w:p w:rsidR="00243F9E" w:rsidRDefault="00243F9E" w:rsidP="00243F9E">
      <w:pPr>
        <w:jc w:val="center"/>
        <w:rPr>
          <w:rFonts w:ascii="Constantia" w:hAnsi="Constantia"/>
          <w:b/>
          <w:sz w:val="32"/>
          <w:szCs w:val="32"/>
          <w:u w:val="single"/>
        </w:rPr>
      </w:pPr>
      <w:r w:rsidRPr="00243F9E">
        <w:rPr>
          <w:rFonts w:ascii="Constantia" w:hAnsi="Constantia"/>
          <w:b/>
          <w:sz w:val="32"/>
          <w:szCs w:val="32"/>
          <w:u w:val="single"/>
        </w:rPr>
        <w:t>La structure de</w:t>
      </w:r>
      <w:r>
        <w:rPr>
          <w:rFonts w:ascii="Constantia" w:hAnsi="Constantia"/>
          <w:b/>
          <w:sz w:val="32"/>
          <w:szCs w:val="32"/>
          <w:u w:val="single"/>
        </w:rPr>
        <w:t>s</w:t>
      </w:r>
      <w:r w:rsidRPr="00243F9E">
        <w:rPr>
          <w:rFonts w:ascii="Constantia" w:hAnsi="Constantia"/>
          <w:b/>
          <w:sz w:val="32"/>
          <w:szCs w:val="32"/>
          <w:u w:val="single"/>
        </w:rPr>
        <w:t xml:space="preserve"> os courts, plats et irréguliers</w:t>
      </w:r>
    </w:p>
    <w:p w:rsidR="00243F9E" w:rsidRDefault="00243F9E" w:rsidP="00243F9E">
      <w:pPr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243F9E" w:rsidRDefault="00243F9E" w:rsidP="00243F9E">
      <w:pPr>
        <w:pStyle w:val="Paragraphedeliste"/>
        <w:numPr>
          <w:ilvl w:val="0"/>
          <w:numId w:val="1"/>
        </w:numPr>
        <w:rPr>
          <w:rFonts w:ascii="Constantia" w:hAnsi="Constantia"/>
          <w:sz w:val="24"/>
          <w:szCs w:val="32"/>
        </w:rPr>
      </w:pPr>
      <w:r>
        <w:rPr>
          <w:rFonts w:ascii="Constantia" w:hAnsi="Constantia"/>
          <w:sz w:val="24"/>
          <w:szCs w:val="32"/>
        </w:rPr>
        <w:t>Aucun canal médullaire (pas de cavité au centre de l’os)</w:t>
      </w:r>
    </w:p>
    <w:p w:rsidR="00243F9E" w:rsidRDefault="00243F9E" w:rsidP="00243F9E">
      <w:pPr>
        <w:pStyle w:val="Paragraphedeliste"/>
        <w:numPr>
          <w:ilvl w:val="0"/>
          <w:numId w:val="1"/>
        </w:numPr>
        <w:rPr>
          <w:rFonts w:ascii="Constantia" w:hAnsi="Constantia"/>
          <w:sz w:val="24"/>
          <w:szCs w:val="32"/>
        </w:rPr>
      </w:pPr>
      <w:r>
        <w:rPr>
          <w:rFonts w:ascii="Constantia" w:hAnsi="Constantia"/>
          <w:sz w:val="24"/>
          <w:szCs w:val="32"/>
        </w:rPr>
        <w:t>Pas d’épiphyse et de diaphyse</w:t>
      </w:r>
    </w:p>
    <w:p w:rsidR="00243F9E" w:rsidRDefault="009857EA" w:rsidP="00243F9E">
      <w:pPr>
        <w:pStyle w:val="Paragraphedeliste"/>
        <w:numPr>
          <w:ilvl w:val="0"/>
          <w:numId w:val="1"/>
        </w:numPr>
        <w:rPr>
          <w:rFonts w:ascii="Constantia" w:hAnsi="Constantia"/>
          <w:sz w:val="24"/>
          <w:szCs w:val="32"/>
        </w:rPr>
      </w:pPr>
      <w:r>
        <w:rPr>
          <w:rFonts w:ascii="Constantia" w:hAnsi="Constantia"/>
          <w:sz w:val="24"/>
          <w:szCs w:val="32"/>
        </w:rPr>
        <w:t>On retrouve à la surface de l’os compact recouvert de périoste</w:t>
      </w:r>
    </w:p>
    <w:p w:rsidR="009857EA" w:rsidRDefault="009857EA" w:rsidP="00243F9E">
      <w:pPr>
        <w:pStyle w:val="Paragraphedeliste"/>
        <w:numPr>
          <w:ilvl w:val="0"/>
          <w:numId w:val="1"/>
        </w:numPr>
        <w:rPr>
          <w:rFonts w:ascii="Constantia" w:hAnsi="Constantia"/>
          <w:sz w:val="24"/>
          <w:szCs w:val="32"/>
        </w:rPr>
      </w:pPr>
      <w:r>
        <w:rPr>
          <w:rFonts w:ascii="Constantia" w:hAnsi="Constantia"/>
          <w:sz w:val="24"/>
          <w:szCs w:val="32"/>
        </w:rPr>
        <w:t>On retrouve à l’intérieur de l’os spongieux tapissé d’</w:t>
      </w:r>
      <w:proofErr w:type="spellStart"/>
      <w:r>
        <w:rPr>
          <w:rFonts w:ascii="Constantia" w:hAnsi="Constantia"/>
          <w:sz w:val="24"/>
          <w:szCs w:val="32"/>
        </w:rPr>
        <w:t>endoste</w:t>
      </w:r>
      <w:proofErr w:type="spellEnd"/>
    </w:p>
    <w:p w:rsidR="009857EA" w:rsidRDefault="009857EA" w:rsidP="009857EA">
      <w:pPr>
        <w:pStyle w:val="Paragraphedeliste"/>
        <w:rPr>
          <w:rFonts w:ascii="Constantia" w:hAnsi="Constantia"/>
          <w:sz w:val="24"/>
          <w:szCs w:val="32"/>
        </w:rPr>
      </w:pPr>
    </w:p>
    <w:p w:rsidR="009857EA" w:rsidRPr="00243F9E" w:rsidRDefault="009857EA" w:rsidP="009857EA">
      <w:pPr>
        <w:pStyle w:val="Paragraphedeliste"/>
        <w:rPr>
          <w:rFonts w:ascii="Constantia" w:hAnsi="Constantia"/>
          <w:sz w:val="24"/>
          <w:szCs w:val="32"/>
        </w:rPr>
      </w:pPr>
      <w:r>
        <w:rPr>
          <w:noProof/>
          <w:lang w:eastAsia="fr-CA"/>
        </w:rPr>
        <w:drawing>
          <wp:inline distT="0" distB="0" distL="0" distR="0" wp14:anchorId="1D412AFF" wp14:editId="433680D5">
            <wp:extent cx="3810000" cy="2857500"/>
            <wp:effectExtent l="0" t="0" r="0" b="0"/>
            <wp:docPr id="1" name="irc_mi" descr="http://www.carabinsnicois.fr/phpbb/download/file.php?id=8402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rabinsnicois.fr/phpbb/download/file.php?id=8402&amp;t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7EA" w:rsidRPr="00243F9E" w:rsidSect="00243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3A" w:rsidRDefault="00E2123A" w:rsidP="00E2123A">
      <w:pPr>
        <w:spacing w:after="0" w:line="240" w:lineRule="auto"/>
      </w:pPr>
      <w:r>
        <w:separator/>
      </w:r>
    </w:p>
  </w:endnote>
  <w:endnote w:type="continuationSeparator" w:id="0">
    <w:p w:rsidR="00E2123A" w:rsidRDefault="00E2123A" w:rsidP="00E2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A" w:rsidRDefault="00E2123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A" w:rsidRPr="00E2123A" w:rsidRDefault="00E2123A">
    <w:pPr>
      <w:pStyle w:val="Pieddepage"/>
      <w:rPr>
        <w:rFonts w:ascii="Lucida Calligraphy" w:hAnsi="Lucida Calligraphy"/>
        <w:sz w:val="16"/>
        <w:szCs w:val="16"/>
      </w:rPr>
    </w:pPr>
    <w:bookmarkStart w:id="0" w:name="_GoBack"/>
    <w:r w:rsidRPr="00E2123A">
      <w:rPr>
        <w:rFonts w:ascii="Lucida Calligraphy" w:hAnsi="Lucida Calligraphy"/>
        <w:sz w:val="16"/>
        <w:szCs w:val="16"/>
      </w:rPr>
      <w:t xml:space="preserve">Élaboré par Alexandra </w:t>
    </w:r>
    <w:proofErr w:type="spellStart"/>
    <w:r w:rsidRPr="00E2123A">
      <w:rPr>
        <w:rFonts w:ascii="Lucida Calligraphy" w:hAnsi="Lucida Calligraphy"/>
        <w:sz w:val="16"/>
        <w:szCs w:val="16"/>
      </w:rPr>
      <w:t>Fex</w:t>
    </w:r>
    <w:proofErr w:type="spellEnd"/>
    <w:r w:rsidRPr="00E2123A">
      <w:rPr>
        <w:rFonts w:ascii="Lucida Calligraphy" w:hAnsi="Lucida Calligraphy"/>
        <w:sz w:val="16"/>
        <w:szCs w:val="16"/>
      </w:rPr>
      <w:t xml:space="preserve"> Bsc.inf. Enseignante CFP Performance Plus</w:t>
    </w:r>
  </w:p>
  <w:bookmarkEnd w:id="0"/>
  <w:p w:rsidR="00E2123A" w:rsidRDefault="00E2123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A" w:rsidRDefault="00E212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3A" w:rsidRDefault="00E2123A" w:rsidP="00E2123A">
      <w:pPr>
        <w:spacing w:after="0" w:line="240" w:lineRule="auto"/>
      </w:pPr>
      <w:r>
        <w:separator/>
      </w:r>
    </w:p>
  </w:footnote>
  <w:footnote w:type="continuationSeparator" w:id="0">
    <w:p w:rsidR="00E2123A" w:rsidRDefault="00E2123A" w:rsidP="00E2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A" w:rsidRDefault="00E2123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A" w:rsidRDefault="00E2123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A" w:rsidRDefault="00E2123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5FD"/>
    <w:multiLevelType w:val="hybridMultilevel"/>
    <w:tmpl w:val="756E89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9E"/>
    <w:rsid w:val="00243F9E"/>
    <w:rsid w:val="006E02C4"/>
    <w:rsid w:val="009857EA"/>
    <w:rsid w:val="00A051B2"/>
    <w:rsid w:val="00E2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3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3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7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212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23A"/>
  </w:style>
  <w:style w:type="paragraph" w:styleId="Pieddepage">
    <w:name w:val="footer"/>
    <w:basedOn w:val="Normal"/>
    <w:link w:val="PieddepageCar"/>
    <w:uiPriority w:val="99"/>
    <w:unhideWhenUsed/>
    <w:rsid w:val="00E212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3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3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7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212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23A"/>
  </w:style>
  <w:style w:type="paragraph" w:styleId="Pieddepage">
    <w:name w:val="footer"/>
    <w:basedOn w:val="Normal"/>
    <w:link w:val="PieddepageCar"/>
    <w:uiPriority w:val="99"/>
    <w:unhideWhenUsed/>
    <w:rsid w:val="00E212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ED3E-515A-45B8-8E87-7EB302A8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dcterms:created xsi:type="dcterms:W3CDTF">2014-04-13T00:34:00Z</dcterms:created>
  <dcterms:modified xsi:type="dcterms:W3CDTF">2014-04-13T00:34:00Z</dcterms:modified>
</cp:coreProperties>
</file>