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AE65CB" w14:textId="77777777" w:rsidR="001170E1" w:rsidRDefault="001170E1">
      <w:pPr>
        <w:rPr>
          <w:b/>
          <w:sz w:val="28"/>
          <w:szCs w:val="28"/>
        </w:rPr>
      </w:pPr>
    </w:p>
    <w:p w14:paraId="7483EF3D" w14:textId="77777777" w:rsidR="001170E1" w:rsidRDefault="00EE0C01">
      <w:pPr>
        <w:jc w:val="center"/>
        <w:rPr>
          <w:b/>
          <w:sz w:val="28"/>
          <w:szCs w:val="28"/>
        </w:rPr>
      </w:pPr>
      <w:r>
        <w:rPr>
          <w:b/>
          <w:sz w:val="28"/>
          <w:szCs w:val="28"/>
        </w:rPr>
        <w:t>Exercice de planification d’un voyage national</w:t>
      </w:r>
    </w:p>
    <w:p w14:paraId="047DF6D8" w14:textId="77777777" w:rsidR="001170E1" w:rsidRDefault="001170E1">
      <w:pPr>
        <w:jc w:val="center"/>
        <w:rPr>
          <w:b/>
          <w:sz w:val="28"/>
          <w:szCs w:val="28"/>
        </w:rPr>
      </w:pPr>
    </w:p>
    <w:p w14:paraId="6F735D5C" w14:textId="77777777" w:rsidR="001170E1" w:rsidRDefault="00EE0C01">
      <w:pPr>
        <w:jc w:val="both"/>
        <w:rPr>
          <w:sz w:val="24"/>
          <w:szCs w:val="24"/>
        </w:rPr>
      </w:pPr>
      <w:r>
        <w:rPr>
          <w:sz w:val="24"/>
          <w:szCs w:val="24"/>
        </w:rPr>
        <w:t>Votre terminal d’attache est au 11445, rue Rivet, Montréal-Est (QC) H1B 1A9.</w:t>
      </w:r>
    </w:p>
    <w:p w14:paraId="37D188A9" w14:textId="77777777" w:rsidR="001170E1" w:rsidRDefault="00EE0C01">
      <w:pPr>
        <w:jc w:val="both"/>
        <w:rPr>
          <w:sz w:val="24"/>
          <w:szCs w:val="24"/>
        </w:rPr>
      </w:pPr>
      <w:r>
        <w:rPr>
          <w:sz w:val="24"/>
          <w:szCs w:val="24"/>
        </w:rPr>
        <w:t>Nous sommes au mois de juillet.</w:t>
      </w:r>
    </w:p>
    <w:p w14:paraId="7C748725" w14:textId="77777777" w:rsidR="001170E1" w:rsidRDefault="001170E1">
      <w:pPr>
        <w:jc w:val="both"/>
        <w:rPr>
          <w:sz w:val="24"/>
          <w:szCs w:val="24"/>
        </w:rPr>
      </w:pPr>
    </w:p>
    <w:p w14:paraId="1D7188C9" w14:textId="77777777" w:rsidR="001170E1" w:rsidRDefault="00EE0C01">
      <w:pPr>
        <w:spacing w:after="240"/>
        <w:jc w:val="both"/>
        <w:rPr>
          <w:b/>
          <w:sz w:val="24"/>
          <w:szCs w:val="24"/>
        </w:rPr>
      </w:pPr>
      <w:r>
        <w:rPr>
          <w:b/>
          <w:sz w:val="24"/>
          <w:szCs w:val="24"/>
        </w:rPr>
        <w:t xml:space="preserve">Consignes du répartiteur: </w:t>
      </w:r>
    </w:p>
    <w:p w14:paraId="279941B1" w14:textId="77777777" w:rsidR="001170E1" w:rsidRDefault="00EE0C01">
      <w:pPr>
        <w:numPr>
          <w:ilvl w:val="0"/>
          <w:numId w:val="5"/>
        </w:numPr>
        <w:jc w:val="both"/>
        <w:rPr>
          <w:sz w:val="24"/>
          <w:szCs w:val="24"/>
        </w:rPr>
      </w:pPr>
      <w:r>
        <w:rPr>
          <w:sz w:val="24"/>
          <w:szCs w:val="24"/>
        </w:rPr>
        <w:t>Départ de la cour avec le tracteur (bobtail) pour chercher la semi-remorque déjà chargée par l’expéditeur.</w:t>
      </w:r>
    </w:p>
    <w:p w14:paraId="3D79DF65" w14:textId="77777777" w:rsidR="001170E1" w:rsidRDefault="00EE0C01">
      <w:pPr>
        <w:numPr>
          <w:ilvl w:val="0"/>
          <w:numId w:val="5"/>
        </w:numPr>
        <w:jc w:val="both"/>
        <w:rPr>
          <w:sz w:val="24"/>
          <w:szCs w:val="24"/>
        </w:rPr>
      </w:pPr>
      <w:r>
        <w:rPr>
          <w:sz w:val="24"/>
          <w:szCs w:val="24"/>
        </w:rPr>
        <w:t>Les informations nécessaires pour planifier le voyage se trouvent sur votre billet de connaissement (B/L).</w:t>
      </w:r>
    </w:p>
    <w:p w14:paraId="077BF319" w14:textId="77777777" w:rsidR="001170E1" w:rsidRDefault="00EE0C01">
      <w:pPr>
        <w:numPr>
          <w:ilvl w:val="0"/>
          <w:numId w:val="5"/>
        </w:numPr>
        <w:jc w:val="both"/>
        <w:rPr>
          <w:sz w:val="24"/>
          <w:szCs w:val="24"/>
        </w:rPr>
      </w:pPr>
      <w:r>
        <w:rPr>
          <w:sz w:val="24"/>
          <w:szCs w:val="24"/>
        </w:rPr>
        <w:t>Une fois la livraison terminée, le consignataire vous chargera des marchandises à retourner chez l’expéditeur. Donc, retour au point de départ pour refaire une livraison.</w:t>
      </w:r>
    </w:p>
    <w:p w14:paraId="3929AB8C" w14:textId="77777777" w:rsidR="001170E1" w:rsidRDefault="001170E1">
      <w:pPr>
        <w:jc w:val="both"/>
        <w:rPr>
          <w:sz w:val="24"/>
          <w:szCs w:val="24"/>
        </w:rPr>
      </w:pPr>
    </w:p>
    <w:p w14:paraId="0EA6ECCF" w14:textId="77777777" w:rsidR="001170E1" w:rsidRDefault="001170E1">
      <w:pPr>
        <w:jc w:val="both"/>
        <w:rPr>
          <w:sz w:val="24"/>
          <w:szCs w:val="24"/>
        </w:rPr>
      </w:pPr>
    </w:p>
    <w:p w14:paraId="34D77799" w14:textId="77777777" w:rsidR="001170E1" w:rsidRDefault="001170E1">
      <w:pPr>
        <w:jc w:val="both"/>
        <w:rPr>
          <w:sz w:val="24"/>
          <w:szCs w:val="24"/>
        </w:rPr>
      </w:pPr>
    </w:p>
    <w:p w14:paraId="4913FD7A" w14:textId="77777777" w:rsidR="001170E1" w:rsidRDefault="00EE0C01">
      <w:pPr>
        <w:jc w:val="both"/>
        <w:rPr>
          <w:b/>
          <w:sz w:val="24"/>
          <w:szCs w:val="24"/>
        </w:rPr>
      </w:pPr>
      <w:r>
        <w:rPr>
          <w:b/>
          <w:sz w:val="24"/>
          <w:szCs w:val="24"/>
        </w:rPr>
        <w:t>Voici votre équipement :</w:t>
      </w:r>
    </w:p>
    <w:p w14:paraId="1EF00372" w14:textId="77777777" w:rsidR="001170E1" w:rsidRDefault="00EE0C01">
      <w:pPr>
        <w:jc w:val="both"/>
        <w:rPr>
          <w:sz w:val="24"/>
          <w:szCs w:val="24"/>
        </w:rPr>
      </w:pPr>
      <w:r>
        <w:rPr>
          <w:sz w:val="24"/>
          <w:szCs w:val="24"/>
        </w:rPr>
        <w:t>Capacité totale de vos deux réservoirs de carburant : 600 litres.</w:t>
      </w:r>
    </w:p>
    <w:p w14:paraId="78C0E2E2" w14:textId="77777777" w:rsidR="001170E1" w:rsidRDefault="00EE0C01">
      <w:pPr>
        <w:jc w:val="both"/>
        <w:rPr>
          <w:sz w:val="24"/>
          <w:szCs w:val="24"/>
        </w:rPr>
      </w:pPr>
      <w:r>
        <w:rPr>
          <w:sz w:val="24"/>
          <w:szCs w:val="24"/>
        </w:rPr>
        <w:t>Consommation moyenne du véhicule dans ce type de trajet : 45 litres/100 km.</w:t>
      </w:r>
      <w:r>
        <w:rPr>
          <w:noProof/>
        </w:rPr>
        <w:drawing>
          <wp:anchor distT="114300" distB="114300" distL="114300" distR="114300" simplePos="0" relativeHeight="251658240" behindDoc="0" locked="0" layoutInCell="1" hidden="0" allowOverlap="1" wp14:anchorId="57162EF1" wp14:editId="0913A7EC">
            <wp:simplePos x="0" y="0"/>
            <wp:positionH relativeFrom="column">
              <wp:posOffset>4695825</wp:posOffset>
            </wp:positionH>
            <wp:positionV relativeFrom="paragraph">
              <wp:posOffset>314325</wp:posOffset>
            </wp:positionV>
            <wp:extent cx="1456506" cy="554342"/>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456506" cy="554342"/>
                    </a:xfrm>
                    <a:prstGeom prst="rect">
                      <a:avLst/>
                    </a:prstGeom>
                    <a:ln/>
                  </pic:spPr>
                </pic:pic>
              </a:graphicData>
            </a:graphic>
          </wp:anchor>
        </w:drawing>
      </w:r>
    </w:p>
    <w:p w14:paraId="1ACCFA54" w14:textId="77777777" w:rsidR="001170E1" w:rsidRDefault="00EE0C01">
      <w:pPr>
        <w:jc w:val="both"/>
        <w:rPr>
          <w:sz w:val="24"/>
          <w:szCs w:val="24"/>
        </w:rPr>
      </w:pPr>
      <w:r>
        <w:rPr>
          <w:sz w:val="24"/>
          <w:szCs w:val="24"/>
        </w:rPr>
        <w:t>Si vous devez mettre du carburant, votre employeur vous fournit une carte Petro-Pass.</w:t>
      </w:r>
    </w:p>
    <w:p w14:paraId="44AC36AA" w14:textId="77777777" w:rsidR="001170E1" w:rsidRDefault="001170E1">
      <w:pPr>
        <w:jc w:val="both"/>
        <w:rPr>
          <w:sz w:val="24"/>
          <w:szCs w:val="24"/>
        </w:rPr>
      </w:pPr>
    </w:p>
    <w:p w14:paraId="1DBA02E8" w14:textId="77777777" w:rsidR="001170E1" w:rsidRDefault="00EE0C01">
      <w:pPr>
        <w:jc w:val="both"/>
        <w:rPr>
          <w:sz w:val="24"/>
          <w:szCs w:val="24"/>
        </w:rPr>
      </w:pPr>
      <w:r>
        <w:rPr>
          <w:sz w:val="24"/>
          <w:szCs w:val="24"/>
        </w:rPr>
        <w:t>Voici votre poids après la pesée chez le client:</w:t>
      </w:r>
    </w:p>
    <w:p w14:paraId="040E4E62" w14:textId="77777777" w:rsidR="001170E1" w:rsidRDefault="001170E1">
      <w:pPr>
        <w:jc w:val="both"/>
        <w:rPr>
          <w:sz w:val="24"/>
          <w:szCs w:val="24"/>
        </w:rPr>
      </w:pPr>
    </w:p>
    <w:p w14:paraId="33E1BFBF" w14:textId="77777777" w:rsidR="001170E1" w:rsidRDefault="00EE0C01">
      <w:pPr>
        <w:jc w:val="both"/>
        <w:rPr>
          <w:sz w:val="24"/>
          <w:szCs w:val="24"/>
        </w:rPr>
      </w:pPr>
      <w:r>
        <w:rPr>
          <w:noProof/>
        </w:rPr>
        <w:lastRenderedPageBreak/>
        <w:drawing>
          <wp:anchor distT="0" distB="0" distL="0" distR="0" simplePos="0" relativeHeight="251659264" behindDoc="0" locked="0" layoutInCell="1" hidden="0" allowOverlap="1" wp14:anchorId="521DD071" wp14:editId="5CD2525F">
            <wp:simplePos x="0" y="0"/>
            <wp:positionH relativeFrom="column">
              <wp:posOffset>0</wp:posOffset>
            </wp:positionH>
            <wp:positionV relativeFrom="paragraph">
              <wp:posOffset>152400</wp:posOffset>
            </wp:positionV>
            <wp:extent cx="6334984" cy="1843088"/>
            <wp:effectExtent l="0" t="0" r="0" b="0"/>
            <wp:wrapSquare wrapText="bothSides" distT="0" distB="0" distL="0" distR="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8267" t="38031" r="18740" b="37611"/>
                    <a:stretch>
                      <a:fillRect/>
                    </a:stretch>
                  </pic:blipFill>
                  <pic:spPr>
                    <a:xfrm>
                      <a:off x="0" y="0"/>
                      <a:ext cx="6334984" cy="1843088"/>
                    </a:xfrm>
                    <a:prstGeom prst="rect">
                      <a:avLst/>
                    </a:prstGeom>
                    <a:ln/>
                  </pic:spPr>
                </pic:pic>
              </a:graphicData>
            </a:graphic>
          </wp:anchor>
        </w:drawing>
      </w:r>
    </w:p>
    <w:p w14:paraId="7685DA6D" w14:textId="77777777" w:rsidR="001170E1" w:rsidRDefault="00EE0C01">
      <w:pPr>
        <w:jc w:val="both"/>
        <w:rPr>
          <w:b/>
          <w:sz w:val="24"/>
          <w:szCs w:val="24"/>
        </w:rPr>
      </w:pPr>
      <w:r>
        <w:rPr>
          <w:b/>
          <w:sz w:val="24"/>
          <w:szCs w:val="24"/>
        </w:rPr>
        <w:t xml:space="preserve">    </w:t>
      </w:r>
    </w:p>
    <w:p w14:paraId="081971DA" w14:textId="77777777" w:rsidR="001170E1" w:rsidRDefault="001170E1">
      <w:pPr>
        <w:jc w:val="both"/>
      </w:pPr>
    </w:p>
    <w:p w14:paraId="53315B30" w14:textId="77777777" w:rsidR="001170E1" w:rsidRDefault="001170E1"/>
    <w:p w14:paraId="2784139C" w14:textId="77777777" w:rsidR="001170E1" w:rsidRDefault="001170E1"/>
    <w:p w14:paraId="10F112FA" w14:textId="77777777" w:rsidR="001170E1" w:rsidRDefault="001170E1"/>
    <w:p w14:paraId="0B71C95B" w14:textId="77777777" w:rsidR="001170E1" w:rsidRDefault="001170E1"/>
    <w:p w14:paraId="274654F1" w14:textId="77777777" w:rsidR="001170E1" w:rsidRDefault="001170E1"/>
    <w:p w14:paraId="503573D2" w14:textId="77777777" w:rsidR="001170E1" w:rsidRDefault="001170E1"/>
    <w:p w14:paraId="2DA92A10" w14:textId="77777777" w:rsidR="001170E1" w:rsidRDefault="001170E1"/>
    <w:p w14:paraId="4DBF7B6F" w14:textId="77777777" w:rsidR="001170E1" w:rsidRDefault="001170E1"/>
    <w:p w14:paraId="45EF2013" w14:textId="77777777" w:rsidR="001170E1" w:rsidRDefault="001170E1"/>
    <w:p w14:paraId="01AE4F13" w14:textId="77777777" w:rsidR="001170E1" w:rsidRDefault="001170E1"/>
    <w:p w14:paraId="171C3B09" w14:textId="77777777" w:rsidR="001170E1" w:rsidRDefault="00EE0C01">
      <w:pPr>
        <w:widowControl w:val="0"/>
        <w:spacing w:line="240" w:lineRule="auto"/>
        <w:ind w:left="-283" w:right="5"/>
        <w:rPr>
          <w:rFonts w:ascii="Helvetica Neue" w:eastAsia="Helvetica Neue" w:hAnsi="Helvetica Neue" w:cs="Helvetica Neue"/>
          <w:sz w:val="16"/>
          <w:szCs w:val="16"/>
        </w:rPr>
      </w:pPr>
      <w:r>
        <w:rPr>
          <w:rFonts w:ascii="Helvetica Neue" w:eastAsia="Helvetica Neue" w:hAnsi="Helvetica Neue" w:cs="Helvetica Neue"/>
          <w:sz w:val="16"/>
          <w:szCs w:val="16"/>
        </w:rPr>
        <w:t>17 000, rue Aubin</w:t>
      </w:r>
    </w:p>
    <w:p w14:paraId="3111856A" w14:textId="77777777" w:rsidR="001170E1" w:rsidRDefault="00EE0C01">
      <w:pPr>
        <w:widowControl w:val="0"/>
        <w:spacing w:line="240" w:lineRule="auto"/>
        <w:ind w:left="-283" w:right="5"/>
        <w:rPr>
          <w:rFonts w:ascii="Helvetica Neue" w:eastAsia="Helvetica Neue" w:hAnsi="Helvetica Neue" w:cs="Helvetica Neue"/>
          <w:sz w:val="16"/>
          <w:szCs w:val="16"/>
        </w:rPr>
      </w:pPr>
      <w:r>
        <w:rPr>
          <w:rFonts w:ascii="Helvetica Neue" w:eastAsia="Helvetica Neue" w:hAnsi="Helvetica Neue" w:cs="Helvetica Neue"/>
          <w:sz w:val="16"/>
          <w:szCs w:val="16"/>
        </w:rPr>
        <w:t>Mirabel (Québec) J7J 1B</w:t>
      </w:r>
    </w:p>
    <w:p w14:paraId="08380662" w14:textId="77777777" w:rsidR="001170E1" w:rsidRDefault="00EE0C01">
      <w:pPr>
        <w:widowControl w:val="0"/>
        <w:spacing w:line="240" w:lineRule="auto"/>
        <w:ind w:left="-283" w:right="5"/>
        <w:rPr>
          <w:rFonts w:ascii="Helvetica Neue" w:eastAsia="Helvetica Neue" w:hAnsi="Helvetica Neue" w:cs="Helvetica Neue"/>
          <w:sz w:val="16"/>
          <w:szCs w:val="16"/>
        </w:rPr>
      </w:pPr>
      <w:r>
        <w:rPr>
          <w:rFonts w:ascii="Helvetica Neue" w:eastAsia="Helvetica Neue" w:hAnsi="Helvetica Neue" w:cs="Helvetica Neue"/>
          <w:sz w:val="16"/>
          <w:szCs w:val="16"/>
        </w:rPr>
        <w:t>Téléphone : (450) 435-0167</w:t>
      </w:r>
    </w:p>
    <w:p w14:paraId="68598D07" w14:textId="77777777" w:rsidR="001170E1" w:rsidRDefault="00EE0C01">
      <w:pPr>
        <w:widowControl w:val="0"/>
        <w:spacing w:line="240" w:lineRule="auto"/>
        <w:ind w:left="-283" w:right="5"/>
        <w:rPr>
          <w:rFonts w:ascii="Times New Roman" w:eastAsia="Times New Roman" w:hAnsi="Times New Roman" w:cs="Times New Roman"/>
          <w:sz w:val="24"/>
          <w:szCs w:val="24"/>
        </w:rPr>
        <w:sectPr w:rsidR="001170E1">
          <w:headerReference w:type="default" r:id="rId12"/>
          <w:footerReference w:type="default" r:id="rId13"/>
          <w:headerReference w:type="first" r:id="rId14"/>
          <w:footerReference w:type="first" r:id="rId15"/>
          <w:pgSz w:w="12240" w:h="15840"/>
          <w:pgMar w:top="1440" w:right="732" w:bottom="1440" w:left="1440" w:header="0" w:footer="566" w:gutter="0"/>
          <w:pgNumType w:start="74"/>
          <w:cols w:space="720"/>
          <w:titlePg/>
        </w:sectPr>
      </w:pPr>
      <w:r>
        <w:rPr>
          <w:rFonts w:ascii="Helvetica Neue" w:eastAsia="Helvetica Neue" w:hAnsi="Helvetica Neue" w:cs="Helvetica Neue"/>
          <w:sz w:val="16"/>
          <w:szCs w:val="16"/>
        </w:rPr>
        <w:t>Télécopieur : (450) 435-0933</w:t>
      </w:r>
    </w:p>
    <w:p w14:paraId="4E8444EC" w14:textId="77777777" w:rsidR="001170E1" w:rsidRDefault="00EE0C01">
      <w:pPr>
        <w:widowControl w:val="0"/>
        <w:spacing w:line="255" w:lineRule="auto"/>
        <w:ind w:left="-283" w:right="5"/>
        <w:rPr>
          <w:rFonts w:ascii="Helvetica Neue" w:eastAsia="Helvetica Neue" w:hAnsi="Helvetica Neue" w:cs="Helvetica Neue"/>
          <w:b/>
          <w:sz w:val="16"/>
          <w:szCs w:val="16"/>
        </w:rPr>
      </w:pPr>
      <w:r>
        <w:rPr>
          <w:rFonts w:ascii="Helvetica Neue" w:eastAsia="Helvetica Neue" w:hAnsi="Helvetica Neue" w:cs="Helvetica Neue"/>
          <w:b/>
          <w:sz w:val="16"/>
          <w:szCs w:val="16"/>
        </w:rPr>
        <w:t xml:space="preserve">CONNAISSEMENT NON NÉGOCIABLE NO DE CONN. </w:t>
      </w:r>
    </w:p>
    <w:p w14:paraId="4354E37B" w14:textId="77777777" w:rsidR="001170E1" w:rsidRDefault="00EE0C01">
      <w:pPr>
        <w:widowControl w:val="0"/>
        <w:spacing w:line="255" w:lineRule="auto"/>
        <w:ind w:left="-283" w:right="5"/>
        <w:rPr>
          <w:rFonts w:ascii="Times New Roman" w:eastAsia="Times New Roman" w:hAnsi="Times New Roman" w:cs="Times New Roman"/>
          <w:sz w:val="24"/>
          <w:szCs w:val="24"/>
        </w:rPr>
      </w:pPr>
      <w:r>
        <w:rPr>
          <w:rFonts w:ascii="Helvetica Neue" w:eastAsia="Helvetica Neue" w:hAnsi="Helvetica Neue" w:cs="Helvetica Neue"/>
          <w:b/>
          <w:sz w:val="16"/>
          <w:szCs w:val="16"/>
        </w:rPr>
        <w:t>BILL OF LADING NOT NEGOCIABLE B/L no</w:t>
      </w:r>
    </w:p>
    <w:tbl>
      <w:tblPr>
        <w:tblStyle w:val="a"/>
        <w:tblW w:w="10270" w:type="dxa"/>
        <w:tblInd w:w="-283" w:type="dxa"/>
        <w:tblLayout w:type="fixed"/>
        <w:tblLook w:val="0000" w:firstRow="0" w:lastRow="0" w:firstColumn="0" w:lastColumn="0" w:noHBand="0" w:noVBand="0"/>
      </w:tblPr>
      <w:tblGrid>
        <w:gridCol w:w="2299"/>
        <w:gridCol w:w="1960"/>
        <w:gridCol w:w="100"/>
        <w:gridCol w:w="880"/>
        <w:gridCol w:w="1060"/>
        <w:gridCol w:w="320"/>
        <w:gridCol w:w="1540"/>
        <w:gridCol w:w="381"/>
        <w:gridCol w:w="1630"/>
        <w:gridCol w:w="100"/>
      </w:tblGrid>
      <w:tr w:rsidR="001170E1" w14:paraId="4A892DA6" w14:textId="77777777">
        <w:trPr>
          <w:trHeight w:val="560"/>
        </w:trPr>
        <w:tc>
          <w:tcPr>
            <w:tcW w:w="4360"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A7C60B"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1. Expéditeur ou agent (nom &amp; adresse)/Consignor or agent (name &amp; address)</w:t>
            </w:r>
          </w:p>
          <w:p w14:paraId="01655E1B" w14:textId="77777777" w:rsidR="001170E1" w:rsidRDefault="00EE0C01">
            <w:pPr>
              <w:widowControl w:val="0"/>
              <w:spacing w:line="240" w:lineRule="auto"/>
              <w:ind w:left="51" w:hanging="51"/>
              <w:rPr>
                <w:rFonts w:ascii="Helvetica Neue" w:eastAsia="Helvetica Neue" w:hAnsi="Helvetica Neue" w:cs="Helvetica Neue"/>
              </w:rPr>
            </w:pPr>
            <w:r>
              <w:rPr>
                <w:rFonts w:ascii="Helvetica Neue" w:eastAsia="Helvetica Neue" w:hAnsi="Helvetica Neue" w:cs="Helvetica Neue"/>
              </w:rPr>
              <w:t xml:space="preserve">Nexans </w:t>
            </w:r>
          </w:p>
          <w:p w14:paraId="28D7D793" w14:textId="77777777" w:rsidR="001170E1" w:rsidRDefault="00EE0C01">
            <w:pPr>
              <w:widowControl w:val="0"/>
              <w:spacing w:line="240" w:lineRule="auto"/>
              <w:ind w:left="51" w:hanging="51"/>
              <w:rPr>
                <w:rFonts w:ascii="Helvetica Neue" w:eastAsia="Helvetica Neue" w:hAnsi="Helvetica Neue" w:cs="Helvetica Neue"/>
              </w:rPr>
            </w:pPr>
            <w:r>
              <w:rPr>
                <w:rFonts w:ascii="Helvetica Neue" w:eastAsia="Helvetica Neue" w:hAnsi="Helvetica Neue" w:cs="Helvetica Neue"/>
              </w:rPr>
              <w:t xml:space="preserve">460 avenue Durocher, </w:t>
            </w:r>
          </w:p>
          <w:p w14:paraId="7B75EADB" w14:textId="77777777" w:rsidR="001170E1" w:rsidRDefault="00EE0C01">
            <w:pPr>
              <w:widowControl w:val="0"/>
              <w:spacing w:line="240" w:lineRule="auto"/>
              <w:ind w:left="51" w:hanging="51"/>
              <w:rPr>
                <w:rFonts w:ascii="Helvetica Neue" w:eastAsia="Helvetica Neue" w:hAnsi="Helvetica Neue" w:cs="Helvetica Neue"/>
              </w:rPr>
            </w:pPr>
            <w:r>
              <w:rPr>
                <w:rFonts w:ascii="Helvetica Neue" w:eastAsia="Helvetica Neue" w:hAnsi="Helvetica Neue" w:cs="Helvetica Neue"/>
              </w:rPr>
              <w:t>Montréal-Est, QC H1B 5H6</w:t>
            </w:r>
          </w:p>
        </w:tc>
        <w:tc>
          <w:tcPr>
            <w:tcW w:w="226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BFD1B3" w14:textId="77777777" w:rsidR="001170E1" w:rsidRDefault="00EE0C01">
            <w:pPr>
              <w:widowControl w:val="0"/>
              <w:spacing w:line="240" w:lineRule="auto"/>
              <w:ind w:left="51" w:hanging="51"/>
              <w:rPr>
                <w:rFonts w:ascii="Times New Roman" w:eastAsia="Times New Roman" w:hAnsi="Times New Roman" w:cs="Times New Roman"/>
                <w:sz w:val="24"/>
                <w:szCs w:val="24"/>
              </w:rPr>
            </w:pPr>
            <w:r>
              <w:rPr>
                <w:rFonts w:ascii="Helvetica Neue" w:eastAsia="Helvetica Neue" w:hAnsi="Helvetica Neue" w:cs="Helvetica Neue"/>
                <w:sz w:val="10"/>
                <w:szCs w:val="10"/>
              </w:rPr>
              <w:t>2. No cpts expéditeur/Consignor's acct no</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DCA51B" w14:textId="77777777" w:rsidR="001170E1" w:rsidRDefault="00EE0C01">
            <w:pPr>
              <w:widowControl w:val="0"/>
              <w:spacing w:line="240" w:lineRule="auto"/>
              <w:ind w:left="51" w:hanging="51"/>
              <w:rPr>
                <w:rFonts w:ascii="Times New Roman" w:eastAsia="Times New Roman" w:hAnsi="Times New Roman" w:cs="Times New Roman"/>
                <w:sz w:val="24"/>
                <w:szCs w:val="24"/>
              </w:rPr>
            </w:pPr>
            <w:r>
              <w:rPr>
                <w:rFonts w:ascii="Helvetica Neue" w:eastAsia="Helvetica Neue" w:hAnsi="Helvetica Neue" w:cs="Helvetica Neue"/>
                <w:sz w:val="10"/>
                <w:szCs w:val="10"/>
              </w:rPr>
              <w:t>3. Date</w:t>
            </w:r>
          </w:p>
        </w:tc>
        <w:tc>
          <w:tcPr>
            <w:tcW w:w="211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B6D7FF" w14:textId="77777777" w:rsidR="001170E1" w:rsidRDefault="00EE0C01">
            <w:pPr>
              <w:widowControl w:val="0"/>
              <w:spacing w:line="240" w:lineRule="auto"/>
              <w:ind w:left="50" w:hanging="50"/>
              <w:rPr>
                <w:rFonts w:ascii="Times New Roman" w:eastAsia="Times New Roman" w:hAnsi="Times New Roman" w:cs="Times New Roman"/>
                <w:sz w:val="24"/>
                <w:szCs w:val="24"/>
              </w:rPr>
            </w:pPr>
            <w:r>
              <w:rPr>
                <w:rFonts w:ascii="Helvetica Neue" w:eastAsia="Helvetica Neue" w:hAnsi="Helvetica Neue" w:cs="Helvetica Neue"/>
                <w:sz w:val="10"/>
                <w:szCs w:val="10"/>
              </w:rPr>
              <w:t>3. No ref. expéditeur/Consignor's ref. no</w:t>
            </w:r>
          </w:p>
        </w:tc>
      </w:tr>
      <w:tr w:rsidR="001170E1" w14:paraId="07474914" w14:textId="77777777">
        <w:trPr>
          <w:trHeight w:val="340"/>
        </w:trPr>
        <w:tc>
          <w:tcPr>
            <w:tcW w:w="4360"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A9153F" w14:textId="77777777" w:rsidR="001170E1" w:rsidRDefault="001170E1">
            <w:pPr>
              <w:widowControl w:val="0"/>
              <w:rPr>
                <w:rFonts w:ascii="Times New Roman" w:eastAsia="Times New Roman" w:hAnsi="Times New Roman" w:cs="Times New Roman"/>
                <w:sz w:val="24"/>
                <w:szCs w:val="24"/>
              </w:rPr>
            </w:pPr>
          </w:p>
        </w:tc>
        <w:tc>
          <w:tcPr>
            <w:tcW w:w="3800" w:type="dxa"/>
            <w:gridSpan w:val="4"/>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A0C07D" w14:textId="77777777" w:rsidR="001170E1" w:rsidRDefault="00EE0C01">
            <w:pPr>
              <w:widowControl w:val="0"/>
              <w:spacing w:line="240" w:lineRule="auto"/>
              <w:ind w:left="51" w:hanging="51"/>
              <w:rPr>
                <w:rFonts w:ascii="Times New Roman" w:eastAsia="Times New Roman" w:hAnsi="Times New Roman" w:cs="Times New Roman"/>
                <w:sz w:val="24"/>
                <w:szCs w:val="24"/>
              </w:rPr>
            </w:pPr>
            <w:r>
              <w:rPr>
                <w:rFonts w:ascii="Helvetica Neue" w:eastAsia="Helvetica Neue" w:hAnsi="Helvetica Neue" w:cs="Helvetica Neue"/>
                <w:sz w:val="10"/>
                <w:szCs w:val="10"/>
              </w:rPr>
              <w:t>5. Nom du transporteur/Name of carrier</w:t>
            </w:r>
          </w:p>
        </w:tc>
        <w:tc>
          <w:tcPr>
            <w:tcW w:w="2110"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057ADD" w14:textId="77777777" w:rsidR="001170E1" w:rsidRDefault="00EE0C01">
            <w:pPr>
              <w:widowControl w:val="0"/>
              <w:spacing w:line="240" w:lineRule="auto"/>
              <w:ind w:left="50" w:hanging="50"/>
              <w:rPr>
                <w:rFonts w:ascii="Times New Roman" w:eastAsia="Times New Roman" w:hAnsi="Times New Roman" w:cs="Times New Roman"/>
                <w:sz w:val="24"/>
                <w:szCs w:val="24"/>
              </w:rPr>
            </w:pPr>
            <w:r>
              <w:rPr>
                <w:rFonts w:ascii="Helvetica Neue" w:eastAsia="Helvetica Neue" w:hAnsi="Helvetica Neue" w:cs="Helvetica Neue"/>
                <w:sz w:val="10"/>
                <w:szCs w:val="10"/>
              </w:rPr>
              <w:t>6. No ref. transporteur/Carrier's ref. no</w:t>
            </w:r>
          </w:p>
        </w:tc>
      </w:tr>
      <w:tr w:rsidR="001170E1" w14:paraId="07CDAD1D" w14:textId="77777777">
        <w:trPr>
          <w:trHeight w:val="302"/>
        </w:trPr>
        <w:tc>
          <w:tcPr>
            <w:tcW w:w="4360" w:type="dxa"/>
            <w:gridSpan w:val="3"/>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CB411B"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7. Consignataire (nom et adresse)/Consignee (name &amp; address)</w:t>
            </w:r>
          </w:p>
          <w:p w14:paraId="148D9588" w14:textId="77777777" w:rsidR="001170E1" w:rsidRDefault="00EE0C01">
            <w:pPr>
              <w:widowControl w:val="0"/>
              <w:spacing w:line="240" w:lineRule="auto"/>
              <w:ind w:left="51" w:hanging="51"/>
              <w:rPr>
                <w:rFonts w:ascii="Helvetica Neue" w:eastAsia="Helvetica Neue" w:hAnsi="Helvetica Neue" w:cs="Helvetica Neue"/>
                <w:sz w:val="24"/>
                <w:szCs w:val="24"/>
              </w:rPr>
            </w:pPr>
            <w:r>
              <w:rPr>
                <w:rFonts w:ascii="Helvetica Neue" w:eastAsia="Helvetica Neue" w:hAnsi="Helvetica Neue" w:cs="Helvetica Neue"/>
                <w:sz w:val="24"/>
                <w:szCs w:val="24"/>
              </w:rPr>
              <w:t>Manitoulin Transport</w:t>
            </w:r>
          </w:p>
          <w:p w14:paraId="16AE4B64" w14:textId="77777777" w:rsidR="001170E1" w:rsidRDefault="00EE0C01">
            <w:pPr>
              <w:widowControl w:val="0"/>
              <w:spacing w:line="240" w:lineRule="auto"/>
              <w:ind w:left="51" w:hanging="51"/>
              <w:rPr>
                <w:rFonts w:ascii="Helvetica Neue" w:eastAsia="Helvetica Neue" w:hAnsi="Helvetica Neue" w:cs="Helvetica Neue"/>
                <w:sz w:val="24"/>
                <w:szCs w:val="24"/>
              </w:rPr>
            </w:pPr>
            <w:r>
              <w:rPr>
                <w:rFonts w:ascii="Helvetica Neue" w:eastAsia="Helvetica Neue" w:hAnsi="Helvetica Neue" w:cs="Helvetica Neue"/>
                <w:sz w:val="24"/>
                <w:szCs w:val="24"/>
              </w:rPr>
              <w:t>75 Mumford Road,</w:t>
            </w:r>
          </w:p>
          <w:p w14:paraId="378EEBA8" w14:textId="77777777" w:rsidR="001170E1" w:rsidRDefault="00EE0C01">
            <w:pPr>
              <w:widowControl w:val="0"/>
              <w:spacing w:line="240" w:lineRule="auto"/>
              <w:ind w:left="51" w:hanging="51"/>
              <w:rPr>
                <w:rFonts w:ascii="Helvetica Neue" w:eastAsia="Helvetica Neue" w:hAnsi="Helvetica Neue" w:cs="Helvetica Neue"/>
                <w:sz w:val="24"/>
                <w:szCs w:val="24"/>
              </w:rPr>
            </w:pPr>
            <w:r>
              <w:rPr>
                <w:rFonts w:ascii="Helvetica Neue" w:eastAsia="Helvetica Neue" w:hAnsi="Helvetica Neue" w:cs="Helvetica Neue"/>
                <w:sz w:val="24"/>
                <w:szCs w:val="24"/>
              </w:rPr>
              <w:t>Sudbury, ON, P3Y 1L1</w:t>
            </w:r>
          </w:p>
        </w:tc>
        <w:tc>
          <w:tcPr>
            <w:tcW w:w="3800" w:type="dxa"/>
            <w:gridSpan w:val="4"/>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F36BF2" w14:textId="77777777" w:rsidR="001170E1" w:rsidRDefault="001170E1">
            <w:pPr>
              <w:widowControl w:val="0"/>
              <w:rPr>
                <w:rFonts w:ascii="Times New Roman" w:eastAsia="Times New Roman" w:hAnsi="Times New Roman" w:cs="Times New Roman"/>
                <w:sz w:val="24"/>
                <w:szCs w:val="24"/>
              </w:rPr>
            </w:pPr>
          </w:p>
        </w:tc>
        <w:tc>
          <w:tcPr>
            <w:tcW w:w="2110"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580C336" w14:textId="77777777" w:rsidR="001170E1" w:rsidRDefault="001170E1">
            <w:pPr>
              <w:widowControl w:val="0"/>
              <w:rPr>
                <w:rFonts w:ascii="Times New Roman" w:eastAsia="Times New Roman" w:hAnsi="Times New Roman" w:cs="Times New Roman"/>
                <w:sz w:val="24"/>
                <w:szCs w:val="24"/>
              </w:rPr>
            </w:pPr>
          </w:p>
        </w:tc>
      </w:tr>
      <w:tr w:rsidR="001170E1" w14:paraId="21617F90" w14:textId="77777777">
        <w:trPr>
          <w:trHeight w:val="900"/>
        </w:trPr>
        <w:tc>
          <w:tcPr>
            <w:tcW w:w="4360" w:type="dxa"/>
            <w:gridSpan w:val="3"/>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76DCE1" w14:textId="77777777" w:rsidR="001170E1" w:rsidRDefault="001170E1">
            <w:pPr>
              <w:widowControl w:val="0"/>
              <w:rPr>
                <w:rFonts w:ascii="Times New Roman" w:eastAsia="Times New Roman" w:hAnsi="Times New Roman" w:cs="Times New Roman"/>
                <w:sz w:val="24"/>
                <w:szCs w:val="24"/>
              </w:rPr>
            </w:pPr>
          </w:p>
        </w:tc>
        <w:tc>
          <w:tcPr>
            <w:tcW w:w="5910" w:type="dxa"/>
            <w:gridSpan w:val="7"/>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0493CC" w14:textId="77777777" w:rsidR="001170E1" w:rsidRDefault="00EE0C01">
            <w:pPr>
              <w:widowControl w:val="0"/>
              <w:spacing w:line="240" w:lineRule="auto"/>
              <w:ind w:left="221" w:right="169" w:hanging="221"/>
              <w:rPr>
                <w:rFonts w:ascii="Helvetica Neue" w:eastAsia="Helvetica Neue" w:hAnsi="Helvetica Neue" w:cs="Helvetica Neue"/>
                <w:sz w:val="10"/>
                <w:szCs w:val="10"/>
              </w:rPr>
            </w:pPr>
            <w:r>
              <w:rPr>
                <w:rFonts w:ascii="Helvetica Neue" w:eastAsia="Helvetica Neue" w:hAnsi="Helvetica Neue" w:cs="Helvetica Neue"/>
                <w:sz w:val="10"/>
                <w:szCs w:val="10"/>
              </w:rPr>
              <w:t>8.   Reçu au point d'origine, à la date et de l'expéditeur mentionné aux présentes les marchandises ci-après décrites en bon état apparent (le contenu des colis et sa condition étant inconnus) marqué,, contresigné  et destinées tel que ci-après mentionné, que le transporteur consent à transporter et à délivrer à leur consignataire au point de destination si ce point se trouve sur la route qu'il est autorisé à desservir, sinon à faire transporter et délivrer par un autre transporteur autorisé à se faire et c</w:t>
            </w:r>
            <w:r>
              <w:rPr>
                <w:rFonts w:ascii="Helvetica Neue" w:eastAsia="Helvetica Neue" w:hAnsi="Helvetica Neue" w:cs="Helvetica Neue"/>
                <w:sz w:val="10"/>
                <w:szCs w:val="10"/>
              </w:rPr>
              <w:t>e, aux taux et à la classification en vigueur à la date de l'expédition.</w:t>
            </w:r>
          </w:p>
          <w:p w14:paraId="61A6B221" w14:textId="77777777" w:rsidR="001170E1" w:rsidRDefault="00EE0C01">
            <w:pPr>
              <w:widowControl w:val="0"/>
              <w:spacing w:line="240" w:lineRule="auto"/>
              <w:ind w:left="221" w:right="169" w:hanging="221"/>
              <w:jc w:val="both"/>
              <w:rPr>
                <w:rFonts w:ascii="Helvetica Neue" w:eastAsia="Helvetica Neue" w:hAnsi="Helvetica Neue" w:cs="Helvetica Neue"/>
                <w:sz w:val="10"/>
                <w:szCs w:val="10"/>
              </w:rPr>
            </w:pPr>
            <w:r>
              <w:rPr>
                <w:rFonts w:ascii="Helvetica Neue" w:eastAsia="Helvetica Neue" w:hAnsi="Helvetica Neue" w:cs="Helvetica Neue"/>
                <w:sz w:val="10"/>
                <w:szCs w:val="10"/>
              </w:rPr>
              <w:t xml:space="preserve">     Il est mutuellement convenu que chaque transporteur transportant lesdites marchandises en tout et en partie sur le parcours entier ou une portion quelconque de celui-ci jusqu'à destination et que tout intéressé à ladite expédition pour tout service à effectuer en vertu des présentes est sujet à toutes les conditions imprimées ou écrites non prohibées par la loi, incluant les conditions contenues au verso des présentes qui sont acceptées par l'expéditeur pour lui-même et ses ayants droit. Received at th</w:t>
            </w:r>
            <w:r>
              <w:rPr>
                <w:rFonts w:ascii="Helvetica Neue" w:eastAsia="Helvetica Neue" w:hAnsi="Helvetica Neue" w:cs="Helvetica Neue"/>
                <w:sz w:val="10"/>
                <w:szCs w:val="10"/>
              </w:rPr>
              <w:t>e point of origin on the date specified, from the consignor mentioned herein, the property herein described, in apparent good order, exempt as noted (contents and conditions of contents of package unknown) marcked, consigned and destined as indicated below, which the carrier agrees to carry and to deliver to the consignees at the sais destinations, if on its own authorized route or otherwise to cause to be carried by another carrier on the route to said destination, subject to the rates and classification i</w:t>
            </w:r>
            <w:r>
              <w:rPr>
                <w:rFonts w:ascii="Helvetica Neue" w:eastAsia="Helvetica Neue" w:hAnsi="Helvetica Neue" w:cs="Helvetica Neue"/>
                <w:sz w:val="10"/>
                <w:szCs w:val="10"/>
              </w:rPr>
              <w:t>n effect on the date of shipment.</w:t>
            </w:r>
          </w:p>
          <w:p w14:paraId="530C7E98" w14:textId="77777777" w:rsidR="001170E1" w:rsidRDefault="00EE0C01">
            <w:pPr>
              <w:widowControl w:val="0"/>
              <w:spacing w:line="240" w:lineRule="auto"/>
              <w:ind w:left="221" w:right="169" w:hanging="221"/>
              <w:jc w:val="both"/>
              <w:rPr>
                <w:rFonts w:ascii="Times New Roman" w:eastAsia="Times New Roman" w:hAnsi="Times New Roman" w:cs="Times New Roman"/>
                <w:sz w:val="24"/>
                <w:szCs w:val="24"/>
              </w:rPr>
            </w:pPr>
            <w:r>
              <w:rPr>
                <w:rFonts w:ascii="Helvetica Neue" w:eastAsia="Helvetica Neue" w:hAnsi="Helvetica Neue" w:cs="Helvetica Neue"/>
                <w:sz w:val="10"/>
                <w:szCs w:val="10"/>
              </w:rPr>
              <w:t xml:space="preserve">     It is mutually agreed, as to each carrier of all or any the goods over all or any portion of the route to destination, and as to each party of any time interested in all or any of the goods, that every service to be performed hereunder shall be subject to all the conditions not prohibited by law, whether printed or written, including conditions on back here of, which are hereby agreed by the consignor and accept for himself and his assigns.</w:t>
            </w:r>
          </w:p>
        </w:tc>
      </w:tr>
      <w:tr w:rsidR="001170E1" w14:paraId="716F6932" w14:textId="77777777">
        <w:trPr>
          <w:trHeight w:val="700"/>
        </w:trPr>
        <w:tc>
          <w:tcPr>
            <w:tcW w:w="436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46771D5" w14:textId="77777777" w:rsidR="001170E1" w:rsidRDefault="00EE0C01">
            <w:pPr>
              <w:widowControl w:val="0"/>
              <w:spacing w:line="240" w:lineRule="auto"/>
              <w:ind w:left="51" w:hanging="51"/>
              <w:rPr>
                <w:rFonts w:ascii="Times New Roman" w:eastAsia="Times New Roman" w:hAnsi="Times New Roman" w:cs="Times New Roman"/>
                <w:sz w:val="24"/>
                <w:szCs w:val="24"/>
              </w:rPr>
            </w:pPr>
            <w:r>
              <w:rPr>
                <w:rFonts w:ascii="Helvetica Neue" w:eastAsia="Helvetica Neue" w:hAnsi="Helvetica Neue" w:cs="Helvetica Neue"/>
                <w:sz w:val="10"/>
                <w:szCs w:val="10"/>
              </w:rPr>
              <w:t>9. Partie à notifier - Courtier en douane*/Notify party - Customs broker*</w:t>
            </w:r>
          </w:p>
        </w:tc>
        <w:tc>
          <w:tcPr>
            <w:tcW w:w="5910" w:type="dxa"/>
            <w:gridSpan w:val="7"/>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F86CCE5" w14:textId="77777777" w:rsidR="001170E1" w:rsidRDefault="001170E1">
            <w:pPr>
              <w:widowControl w:val="0"/>
              <w:rPr>
                <w:rFonts w:ascii="Times New Roman" w:eastAsia="Times New Roman" w:hAnsi="Times New Roman" w:cs="Times New Roman"/>
                <w:sz w:val="24"/>
                <w:szCs w:val="24"/>
              </w:rPr>
            </w:pPr>
          </w:p>
        </w:tc>
      </w:tr>
      <w:tr w:rsidR="001170E1" w14:paraId="66D3DE95" w14:textId="77777777">
        <w:trPr>
          <w:trHeight w:val="440"/>
        </w:trPr>
        <w:tc>
          <w:tcPr>
            <w:tcW w:w="436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2394AE" w14:textId="77777777" w:rsidR="001170E1" w:rsidRDefault="00EE0C01">
            <w:pPr>
              <w:widowControl w:val="0"/>
              <w:spacing w:line="240" w:lineRule="auto"/>
              <w:ind w:left="51" w:hanging="51"/>
              <w:rPr>
                <w:rFonts w:ascii="Helvetica Neue" w:eastAsia="Helvetica Neue" w:hAnsi="Helvetica Neue" w:cs="Helvetica Neue"/>
                <w:sz w:val="16"/>
                <w:szCs w:val="16"/>
              </w:rPr>
            </w:pPr>
            <w:r>
              <w:rPr>
                <w:rFonts w:ascii="Helvetica Neue" w:eastAsia="Helvetica Neue" w:hAnsi="Helvetica Neue" w:cs="Helvetica Neue"/>
                <w:sz w:val="16"/>
                <w:szCs w:val="16"/>
              </w:rPr>
              <w:t>10. Point d'origine/Point of origin</w:t>
            </w:r>
          </w:p>
          <w:p w14:paraId="220BB83F" w14:textId="77777777" w:rsidR="001170E1" w:rsidRDefault="00EE0C01">
            <w:pPr>
              <w:widowControl w:val="0"/>
              <w:spacing w:line="240" w:lineRule="auto"/>
              <w:ind w:left="51" w:hanging="51"/>
              <w:rPr>
                <w:rFonts w:ascii="Helvetica Neue" w:eastAsia="Helvetica Neue" w:hAnsi="Helvetica Neue" w:cs="Helvetica Neue"/>
                <w:b/>
                <w:sz w:val="16"/>
                <w:szCs w:val="16"/>
              </w:rPr>
            </w:pPr>
            <w:r>
              <w:rPr>
                <w:rFonts w:ascii="Helvetica Neue" w:eastAsia="Helvetica Neue" w:hAnsi="Helvetica Neue" w:cs="Helvetica Neue"/>
                <w:sz w:val="16"/>
                <w:szCs w:val="16"/>
              </w:rPr>
              <w:t xml:space="preserve">     </w:t>
            </w:r>
            <w:r>
              <w:rPr>
                <w:rFonts w:ascii="Helvetica Neue" w:eastAsia="Helvetica Neue" w:hAnsi="Helvetica Neue" w:cs="Helvetica Neue"/>
                <w:b/>
                <w:sz w:val="16"/>
                <w:szCs w:val="16"/>
              </w:rPr>
              <w:t xml:space="preserve"> Montréal, QC</w:t>
            </w:r>
          </w:p>
        </w:tc>
        <w:tc>
          <w:tcPr>
            <w:tcW w:w="5910" w:type="dxa"/>
            <w:gridSpan w:val="7"/>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A804FB" w14:textId="77777777" w:rsidR="001170E1" w:rsidRDefault="001170E1">
            <w:pPr>
              <w:widowControl w:val="0"/>
              <w:rPr>
                <w:rFonts w:ascii="Times New Roman" w:eastAsia="Times New Roman" w:hAnsi="Times New Roman" w:cs="Times New Roman"/>
                <w:sz w:val="24"/>
                <w:szCs w:val="24"/>
              </w:rPr>
            </w:pPr>
          </w:p>
        </w:tc>
      </w:tr>
      <w:tr w:rsidR="001170E1" w14:paraId="01EF4ED6" w14:textId="77777777">
        <w:trPr>
          <w:trHeight w:val="660"/>
        </w:trPr>
        <w:tc>
          <w:tcPr>
            <w:tcW w:w="436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0EEC51" w14:textId="77777777" w:rsidR="001170E1" w:rsidRDefault="00EE0C01">
            <w:pPr>
              <w:widowControl w:val="0"/>
              <w:spacing w:line="240" w:lineRule="auto"/>
              <w:ind w:left="51" w:hanging="51"/>
              <w:rPr>
                <w:rFonts w:ascii="Times New Roman" w:eastAsia="Times New Roman" w:hAnsi="Times New Roman" w:cs="Times New Roman"/>
                <w:sz w:val="24"/>
                <w:szCs w:val="24"/>
              </w:rPr>
            </w:pPr>
            <w:r>
              <w:rPr>
                <w:rFonts w:ascii="Helvetica Neue" w:eastAsia="Helvetica Neue" w:hAnsi="Helvetica Neue" w:cs="Helvetica Neue"/>
                <w:sz w:val="10"/>
                <w:szCs w:val="10"/>
              </w:rPr>
              <w:t>11. Et route/Destination and</w:t>
            </w:r>
          </w:p>
        </w:tc>
        <w:tc>
          <w:tcPr>
            <w:tcW w:w="5910" w:type="dxa"/>
            <w:gridSpan w:val="7"/>
            <w:tcBorders>
              <w:top w:val="single" w:sz="4" w:space="0" w:color="000000"/>
              <w:left w:val="single" w:sz="4" w:space="0" w:color="000000"/>
              <w:bottom w:val="nil"/>
              <w:right w:val="single" w:sz="4" w:space="0" w:color="000000"/>
            </w:tcBorders>
            <w:tcMar>
              <w:top w:w="0" w:type="dxa"/>
              <w:left w:w="0" w:type="dxa"/>
              <w:bottom w:w="0" w:type="dxa"/>
              <w:right w:w="0" w:type="dxa"/>
            </w:tcMar>
          </w:tcPr>
          <w:p w14:paraId="7C8CD8BB"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12. VALEUR DÉCLARÉE / DECLARED VALUATION</w:t>
            </w:r>
          </w:p>
          <w:p w14:paraId="4263810F" w14:textId="77777777" w:rsidR="001170E1" w:rsidRDefault="00EE0C01">
            <w:pPr>
              <w:widowControl w:val="0"/>
              <w:spacing w:line="240" w:lineRule="auto"/>
              <w:ind w:left="221" w:right="1062" w:hanging="221"/>
              <w:rPr>
                <w:rFonts w:ascii="Helvetica Neue" w:eastAsia="Helvetica Neue" w:hAnsi="Helvetica Neue" w:cs="Helvetica Neue"/>
                <w:sz w:val="11"/>
                <w:szCs w:val="11"/>
              </w:rPr>
            </w:pPr>
            <w:r>
              <w:rPr>
                <w:rFonts w:ascii="Helvetica Neue" w:eastAsia="Helvetica Neue" w:hAnsi="Helvetica Neue" w:cs="Helvetica Neue"/>
                <w:sz w:val="10"/>
                <w:szCs w:val="10"/>
              </w:rPr>
              <w:t>Responsabilité maximum de 4,41$ par kilogramme selon le poids total de l'expédition à moins qu'une valeur supérieure n'ait été déclarée au recto par l'expéditeur (Conditions 9 et 10 au verso).</w:t>
            </w:r>
          </w:p>
          <w:p w14:paraId="7E5AF17D" w14:textId="77777777" w:rsidR="001170E1" w:rsidRDefault="00EE0C01">
            <w:pPr>
              <w:widowControl w:val="0"/>
              <w:spacing w:line="240" w:lineRule="auto"/>
              <w:ind w:left="221" w:right="983" w:hanging="221"/>
              <w:rPr>
                <w:rFonts w:ascii="Times New Roman" w:eastAsia="Times New Roman" w:hAnsi="Times New Roman" w:cs="Times New Roman"/>
                <w:sz w:val="24"/>
                <w:szCs w:val="24"/>
              </w:rPr>
            </w:pPr>
            <w:r>
              <w:rPr>
                <w:rFonts w:ascii="Helvetica Neue" w:eastAsia="Helvetica Neue" w:hAnsi="Helvetica Neue" w:cs="Helvetica Neue"/>
                <w:sz w:val="10"/>
                <w:szCs w:val="10"/>
              </w:rPr>
              <w:t>Maximum liability of 4,41$ per kilogram, depending on the total weight of the shipment, unless the shipper has declared a higher value on the front of the bill of lading (Conditions 9 and 10 back).</w:t>
            </w:r>
          </w:p>
        </w:tc>
      </w:tr>
      <w:tr w:rsidR="001170E1" w14:paraId="4B0B68ED" w14:textId="77777777">
        <w:trPr>
          <w:trHeight w:val="380"/>
        </w:trPr>
        <w:tc>
          <w:tcPr>
            <w:tcW w:w="6300" w:type="dxa"/>
            <w:gridSpan w:val="5"/>
            <w:tcBorders>
              <w:top w:val="nil"/>
              <w:left w:val="single" w:sz="4" w:space="0" w:color="000000"/>
              <w:bottom w:val="single" w:sz="4" w:space="0" w:color="000000"/>
              <w:right w:val="nil"/>
            </w:tcBorders>
            <w:tcMar>
              <w:top w:w="0" w:type="dxa"/>
              <w:left w:w="0" w:type="dxa"/>
              <w:bottom w:w="0" w:type="dxa"/>
              <w:right w:w="0" w:type="dxa"/>
            </w:tcMar>
          </w:tcPr>
          <w:p w14:paraId="54B0161F" w14:textId="77777777" w:rsidR="001170E1" w:rsidRDefault="00EE0C01">
            <w:pPr>
              <w:widowControl w:val="0"/>
              <w:tabs>
                <w:tab w:val="left" w:pos="1980"/>
                <w:tab w:val="left" w:pos="4586"/>
              </w:tabs>
              <w:spacing w:line="240" w:lineRule="auto"/>
              <w:ind w:left="221" w:hanging="221"/>
              <w:rPr>
                <w:rFonts w:ascii="Helvetica Neue" w:eastAsia="Helvetica Neue" w:hAnsi="Helvetica Neue" w:cs="Helvetica Neue"/>
                <w:sz w:val="10"/>
                <w:szCs w:val="10"/>
              </w:rPr>
            </w:pPr>
            <w:r>
              <w:rPr>
                <w:rFonts w:ascii="Helvetica Neue" w:eastAsia="Helvetica Neue" w:hAnsi="Helvetica Neue" w:cs="Helvetica Neue"/>
                <w:sz w:val="10"/>
                <w:szCs w:val="10"/>
              </w:rPr>
              <w:lastRenderedPageBreak/>
              <w:t>13. Marques et numéros*/</w:t>
            </w:r>
            <w:r>
              <w:rPr>
                <w:rFonts w:ascii="Helvetica Neue" w:eastAsia="Helvetica Neue" w:hAnsi="Helvetica Neue" w:cs="Helvetica Neue"/>
                <w:sz w:val="10"/>
                <w:szCs w:val="10"/>
              </w:rPr>
              <w:tab/>
            </w:r>
            <w:r>
              <w:rPr>
                <w:rFonts w:ascii="Helvetica Neue" w:eastAsia="Helvetica Neue" w:hAnsi="Helvetica Neue" w:cs="Helvetica Neue"/>
                <w:sz w:val="10"/>
                <w:szCs w:val="10"/>
              </w:rPr>
              <w:t xml:space="preserve">14. Nombres total de colis*/                                  15. Description générale de l'expédition*/ </w:t>
            </w:r>
          </w:p>
          <w:p w14:paraId="024D8DD1" w14:textId="77777777" w:rsidR="001170E1" w:rsidRDefault="00EE0C01">
            <w:pPr>
              <w:widowControl w:val="0"/>
              <w:tabs>
                <w:tab w:val="left" w:pos="2318"/>
                <w:tab w:val="left" w:pos="4185"/>
              </w:tabs>
              <w:spacing w:line="240" w:lineRule="auto"/>
              <w:ind w:left="221" w:hanging="221"/>
              <w:rPr>
                <w:rFonts w:ascii="Times New Roman" w:eastAsia="Times New Roman" w:hAnsi="Times New Roman" w:cs="Times New Roman"/>
                <w:sz w:val="24"/>
                <w:szCs w:val="24"/>
              </w:rPr>
            </w:pPr>
            <w:r>
              <w:rPr>
                <w:rFonts w:ascii="Helvetica Neue" w:eastAsia="Helvetica Neue" w:hAnsi="Helvetica Neue" w:cs="Helvetica Neue"/>
                <w:sz w:val="10"/>
                <w:szCs w:val="10"/>
              </w:rPr>
              <w:t xml:space="preserve">      Marks &amp; numbers*                                        Total no of packages*                                           General description of shipment*</w:t>
            </w:r>
          </w:p>
        </w:tc>
        <w:tc>
          <w:tcPr>
            <w:tcW w:w="1860" w:type="dxa"/>
            <w:gridSpan w:val="2"/>
            <w:tcBorders>
              <w:top w:val="single" w:sz="4" w:space="0" w:color="000000"/>
              <w:left w:val="nil"/>
              <w:bottom w:val="single" w:sz="4" w:space="0" w:color="000000"/>
              <w:right w:val="nil"/>
            </w:tcBorders>
            <w:tcMar>
              <w:top w:w="0" w:type="dxa"/>
              <w:left w:w="0" w:type="dxa"/>
              <w:bottom w:w="0" w:type="dxa"/>
              <w:right w:w="0" w:type="dxa"/>
            </w:tcMar>
          </w:tcPr>
          <w:p w14:paraId="74463A47" w14:textId="77777777" w:rsidR="001170E1" w:rsidRDefault="00EE0C01">
            <w:pPr>
              <w:widowControl w:val="0"/>
              <w:spacing w:line="240" w:lineRule="auto"/>
              <w:ind w:left="226" w:hanging="226"/>
              <w:rPr>
                <w:rFonts w:ascii="Helvetica Neue" w:eastAsia="Helvetica Neue" w:hAnsi="Helvetica Neue" w:cs="Helvetica Neue"/>
                <w:sz w:val="10"/>
                <w:szCs w:val="10"/>
              </w:rPr>
            </w:pPr>
            <w:r>
              <w:rPr>
                <w:rFonts w:ascii="Helvetica Neue" w:eastAsia="Helvetica Neue" w:hAnsi="Helvetica Neue" w:cs="Helvetica Neue"/>
                <w:sz w:val="10"/>
                <w:szCs w:val="10"/>
              </w:rPr>
              <w:t>16. No du véhicule*/</w:t>
            </w:r>
          </w:p>
          <w:p w14:paraId="4536AE35" w14:textId="77777777" w:rsidR="001170E1" w:rsidRDefault="00EE0C01">
            <w:pPr>
              <w:widowControl w:val="0"/>
              <w:spacing w:line="240" w:lineRule="auto"/>
              <w:ind w:left="226" w:hanging="226"/>
              <w:rPr>
                <w:rFonts w:ascii="Times New Roman" w:eastAsia="Times New Roman" w:hAnsi="Times New Roman" w:cs="Times New Roman"/>
                <w:sz w:val="24"/>
                <w:szCs w:val="24"/>
              </w:rPr>
            </w:pPr>
            <w:r>
              <w:rPr>
                <w:rFonts w:ascii="Helvetica Neue" w:eastAsia="Helvetica Neue" w:hAnsi="Helvetica Neue" w:cs="Helvetica Neue"/>
                <w:sz w:val="10"/>
                <w:szCs w:val="10"/>
              </w:rPr>
              <w:t>Vehicle no*</w:t>
            </w:r>
          </w:p>
        </w:tc>
        <w:tc>
          <w:tcPr>
            <w:tcW w:w="2110" w:type="dxa"/>
            <w:gridSpan w:val="3"/>
            <w:tcBorders>
              <w:top w:val="single" w:sz="4" w:space="0" w:color="000000"/>
              <w:left w:val="nil"/>
              <w:bottom w:val="single" w:sz="4" w:space="0" w:color="000000"/>
              <w:right w:val="single" w:sz="4" w:space="0" w:color="000000"/>
            </w:tcBorders>
            <w:tcMar>
              <w:top w:w="0" w:type="dxa"/>
              <w:left w:w="0" w:type="dxa"/>
              <w:bottom w:w="0" w:type="dxa"/>
              <w:right w:w="0" w:type="dxa"/>
            </w:tcMar>
          </w:tcPr>
          <w:p w14:paraId="5DC5EDC3" w14:textId="77777777" w:rsidR="001170E1" w:rsidRDefault="00EE0C01">
            <w:pPr>
              <w:widowControl w:val="0"/>
              <w:spacing w:line="240" w:lineRule="auto"/>
              <w:ind w:left="226" w:hanging="226"/>
              <w:rPr>
                <w:rFonts w:ascii="Helvetica Neue" w:eastAsia="Helvetica Neue" w:hAnsi="Helvetica Neue" w:cs="Helvetica Neue"/>
                <w:sz w:val="10"/>
                <w:szCs w:val="10"/>
              </w:rPr>
            </w:pPr>
            <w:r>
              <w:rPr>
                <w:rFonts w:ascii="Helvetica Neue" w:eastAsia="Helvetica Neue" w:hAnsi="Helvetica Neue" w:cs="Helvetica Neue"/>
                <w:sz w:val="10"/>
                <w:szCs w:val="10"/>
              </w:rPr>
              <w:t>17. Poids brut et cubage*/</w:t>
            </w:r>
          </w:p>
          <w:p w14:paraId="0D3F28C3" w14:textId="77777777" w:rsidR="001170E1" w:rsidRDefault="00EE0C01">
            <w:pPr>
              <w:widowControl w:val="0"/>
              <w:spacing w:line="240" w:lineRule="auto"/>
              <w:ind w:left="226" w:hanging="226"/>
              <w:rPr>
                <w:rFonts w:ascii="Times New Roman" w:eastAsia="Times New Roman" w:hAnsi="Times New Roman" w:cs="Times New Roman"/>
                <w:sz w:val="24"/>
                <w:szCs w:val="24"/>
              </w:rPr>
            </w:pPr>
            <w:r>
              <w:rPr>
                <w:rFonts w:ascii="Helvetica Neue" w:eastAsia="Helvetica Neue" w:hAnsi="Helvetica Neue" w:cs="Helvetica Neue"/>
                <w:sz w:val="10"/>
                <w:szCs w:val="10"/>
              </w:rPr>
              <w:t>Total weight &amp; cubage*</w:t>
            </w:r>
          </w:p>
        </w:tc>
      </w:tr>
      <w:tr w:rsidR="001170E1" w14:paraId="1A52CE18" w14:textId="77777777">
        <w:trPr>
          <w:trHeight w:val="100"/>
        </w:trPr>
        <w:tc>
          <w:tcPr>
            <w:tcW w:w="10270" w:type="dxa"/>
            <w:gridSpan w:val="10"/>
            <w:tcBorders>
              <w:top w:val="single" w:sz="4" w:space="0" w:color="000000"/>
              <w:left w:val="single" w:sz="4" w:space="0" w:color="000000"/>
              <w:bottom w:val="nil"/>
              <w:right w:val="single" w:sz="4" w:space="0" w:color="000000"/>
            </w:tcBorders>
            <w:tcMar>
              <w:top w:w="0" w:type="dxa"/>
              <w:left w:w="0" w:type="dxa"/>
              <w:bottom w:w="0" w:type="dxa"/>
              <w:right w:w="0" w:type="dxa"/>
            </w:tcMar>
          </w:tcPr>
          <w:p w14:paraId="0FC52CC2" w14:textId="77777777" w:rsidR="001170E1" w:rsidRDefault="001170E1">
            <w:pPr>
              <w:widowControl w:val="0"/>
              <w:spacing w:line="240" w:lineRule="auto"/>
              <w:rPr>
                <w:rFonts w:ascii="Times New Roman" w:eastAsia="Times New Roman" w:hAnsi="Times New Roman" w:cs="Times New Roman"/>
                <w:sz w:val="16"/>
                <w:szCs w:val="16"/>
              </w:rPr>
            </w:pPr>
          </w:p>
        </w:tc>
      </w:tr>
      <w:tr w:rsidR="001170E1" w14:paraId="78580DFC" w14:textId="77777777">
        <w:trPr>
          <w:trHeight w:val="120"/>
        </w:trPr>
        <w:tc>
          <w:tcPr>
            <w:tcW w:w="8541" w:type="dxa"/>
            <w:gridSpan w:val="8"/>
            <w:tcBorders>
              <w:top w:val="nil"/>
              <w:left w:val="single" w:sz="4" w:space="0" w:color="000000"/>
              <w:bottom w:val="single" w:sz="4" w:space="0" w:color="000000"/>
              <w:right w:val="single" w:sz="4" w:space="0" w:color="000000"/>
            </w:tcBorders>
            <w:tcMar>
              <w:top w:w="0" w:type="dxa"/>
              <w:left w:w="0" w:type="dxa"/>
              <w:bottom w:w="0" w:type="dxa"/>
              <w:right w:w="0" w:type="dxa"/>
            </w:tcMar>
          </w:tcPr>
          <w:p w14:paraId="75B92A5C" w14:textId="77777777" w:rsidR="001170E1" w:rsidRDefault="001170E1">
            <w:pPr>
              <w:widowControl w:val="0"/>
              <w:spacing w:line="240" w:lineRule="auto"/>
              <w:rPr>
                <w:rFonts w:ascii="Times New Roman" w:eastAsia="Times New Roman" w:hAnsi="Times New Roman" w:cs="Times New Roman"/>
                <w:sz w:val="16"/>
                <w:szCs w:val="16"/>
              </w:rPr>
            </w:pPr>
          </w:p>
        </w:tc>
        <w:tc>
          <w:tcPr>
            <w:tcW w:w="1729"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9AFBBD" w14:textId="77777777" w:rsidR="001170E1" w:rsidRDefault="00EE0C01">
            <w:pPr>
              <w:widowControl w:val="0"/>
              <w:spacing w:line="240" w:lineRule="auto"/>
              <w:ind w:left="56" w:right="-107" w:hanging="56"/>
              <w:rPr>
                <w:rFonts w:ascii="Helvetica Neue" w:eastAsia="Helvetica Neue" w:hAnsi="Helvetica Neue" w:cs="Helvetica Neue"/>
                <w:sz w:val="10"/>
                <w:szCs w:val="10"/>
              </w:rPr>
            </w:pPr>
            <w:r>
              <w:rPr>
                <w:rFonts w:ascii="Helvetica Neue" w:eastAsia="Helvetica Neue" w:hAnsi="Helvetica Neue" w:cs="Helvetica Neue"/>
                <w:sz w:val="10"/>
                <w:szCs w:val="10"/>
              </w:rPr>
              <w:t>23. FRAIS DE TRANSPORT/ FREIGHT CHARGES</w:t>
            </w:r>
          </w:p>
          <w:p w14:paraId="63B86649" w14:textId="77777777" w:rsidR="001170E1" w:rsidRDefault="00EE0C01">
            <w:pPr>
              <w:widowControl w:val="0"/>
              <w:spacing w:line="240" w:lineRule="auto"/>
              <w:ind w:left="56" w:right="-107" w:hanging="56"/>
              <w:rPr>
                <w:rFonts w:ascii="Helvetica Neue" w:eastAsia="Helvetica Neue" w:hAnsi="Helvetica Neue" w:cs="Helvetica Neue"/>
              </w:rPr>
            </w:pPr>
            <w:r>
              <w:rPr>
                <w:rFonts w:ascii="Helvetica Neue" w:eastAsia="Helvetica Neue" w:hAnsi="Helvetica Neue" w:cs="Helvetica Neue"/>
                <w:sz w:val="10"/>
                <w:szCs w:val="10"/>
              </w:rPr>
              <w:t xml:space="preserve"> À percevoir/Collect   </w:t>
            </w:r>
            <w:r>
              <w:rPr>
                <w:rFonts w:ascii="Helvetica Neue" w:eastAsia="Helvetica Neue" w:hAnsi="Helvetica Neue" w:cs="Helvetica Neue"/>
              </w:rPr>
              <w:t>🗆</w:t>
            </w:r>
          </w:p>
          <w:p w14:paraId="3438FC8D" w14:textId="77777777" w:rsidR="001170E1" w:rsidRDefault="001170E1">
            <w:pPr>
              <w:widowControl w:val="0"/>
              <w:spacing w:line="240" w:lineRule="auto"/>
              <w:ind w:left="112" w:right="276" w:hanging="112"/>
              <w:rPr>
                <w:rFonts w:ascii="Helvetica Neue" w:eastAsia="Helvetica Neue" w:hAnsi="Helvetica Neue" w:cs="Helvetica Neue"/>
                <w:sz w:val="10"/>
                <w:szCs w:val="10"/>
              </w:rPr>
            </w:pPr>
          </w:p>
          <w:p w14:paraId="093D74A2" w14:textId="77777777" w:rsidR="001170E1" w:rsidRDefault="00EE0C01">
            <w:pPr>
              <w:widowControl w:val="0"/>
              <w:spacing w:line="240" w:lineRule="auto"/>
              <w:ind w:right="-198"/>
              <w:rPr>
                <w:rFonts w:ascii="Helvetica Neue" w:eastAsia="Helvetica Neue" w:hAnsi="Helvetica Neue" w:cs="Helvetica Neue"/>
                <w:sz w:val="10"/>
                <w:szCs w:val="10"/>
              </w:rPr>
            </w:pPr>
            <w:r>
              <w:rPr>
                <w:rFonts w:ascii="Helvetica Neue" w:eastAsia="Helvetica Neue" w:hAnsi="Helvetica Neue" w:cs="Helvetica Neue"/>
                <w:sz w:val="10"/>
                <w:szCs w:val="10"/>
              </w:rPr>
              <w:t xml:space="preserve">  Payés d'avance/ </w:t>
            </w:r>
          </w:p>
          <w:p w14:paraId="15B0224D" w14:textId="77777777" w:rsidR="001170E1" w:rsidRDefault="00EE0C01">
            <w:pPr>
              <w:widowControl w:val="0"/>
              <w:spacing w:line="240" w:lineRule="auto"/>
              <w:ind w:right="-198"/>
              <w:rPr>
                <w:rFonts w:ascii="Helvetica Neue" w:eastAsia="Helvetica Neue" w:hAnsi="Helvetica Neue" w:cs="Helvetica Neue"/>
              </w:rPr>
            </w:pPr>
            <w:r>
              <w:rPr>
                <w:rFonts w:ascii="Helvetica Neue" w:eastAsia="Helvetica Neue" w:hAnsi="Helvetica Neue" w:cs="Helvetica Neue"/>
                <w:sz w:val="10"/>
                <w:szCs w:val="10"/>
              </w:rPr>
              <w:t xml:space="preserve">  Prepaid                     </w:t>
            </w:r>
            <w:r>
              <w:rPr>
                <w:rFonts w:ascii="Helvetica Neue" w:eastAsia="Helvetica Neue" w:hAnsi="Helvetica Neue" w:cs="Helvetica Neue"/>
              </w:rPr>
              <w:t>🗆</w:t>
            </w:r>
          </w:p>
          <w:p w14:paraId="2120A756" w14:textId="77777777" w:rsidR="001170E1" w:rsidRDefault="00EE0C01">
            <w:pPr>
              <w:widowControl w:val="0"/>
              <w:spacing w:line="240" w:lineRule="auto"/>
              <w:ind w:left="56" w:right="103" w:hanging="56"/>
              <w:rPr>
                <w:rFonts w:ascii="Helvetica Neue" w:eastAsia="Helvetica Neue" w:hAnsi="Helvetica Neue" w:cs="Helvetica Neue"/>
                <w:sz w:val="10"/>
                <w:szCs w:val="10"/>
              </w:rPr>
            </w:pPr>
            <w:r>
              <w:rPr>
                <w:rFonts w:ascii="Helvetica Neue" w:eastAsia="Helvetica Neue" w:hAnsi="Helvetica Neue" w:cs="Helvetica Neue"/>
                <w:sz w:val="10"/>
                <w:szCs w:val="10"/>
              </w:rPr>
              <w:t xml:space="preserve">  Les frais seront à percevoir à moins d'avis contraire/</w:t>
            </w:r>
          </w:p>
          <w:p w14:paraId="7CC04D07" w14:textId="77777777" w:rsidR="001170E1" w:rsidRDefault="00EE0C01">
            <w:pPr>
              <w:widowControl w:val="0"/>
              <w:spacing w:line="240" w:lineRule="auto"/>
              <w:ind w:left="56" w:right="59" w:hanging="56"/>
              <w:rPr>
                <w:rFonts w:ascii="Helvetica Neue" w:eastAsia="Helvetica Neue" w:hAnsi="Helvetica Neue" w:cs="Helvetica Neue"/>
                <w:sz w:val="10"/>
                <w:szCs w:val="10"/>
              </w:rPr>
            </w:pPr>
            <w:r>
              <w:rPr>
                <w:rFonts w:ascii="Helvetica Neue" w:eastAsia="Helvetica Neue" w:hAnsi="Helvetica Neue" w:cs="Helvetica Neue"/>
                <w:sz w:val="10"/>
                <w:szCs w:val="10"/>
              </w:rPr>
              <w:t xml:space="preserve">  Freight charges will be collect unless market prepaid</w:t>
            </w:r>
          </w:p>
        </w:tc>
      </w:tr>
      <w:tr w:rsidR="001170E1" w14:paraId="14901D51" w14:textId="77777777">
        <w:trPr>
          <w:trHeight w:val="280"/>
        </w:trPr>
        <w:tc>
          <w:tcPr>
            <w:tcW w:w="8541"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1D73E8" w14:textId="77777777" w:rsidR="001170E1" w:rsidRDefault="00EE0C01">
            <w:pPr>
              <w:widowControl w:val="0"/>
              <w:tabs>
                <w:tab w:val="left" w:pos="2318"/>
                <w:tab w:val="left" w:pos="2488"/>
                <w:tab w:val="left" w:pos="4869"/>
                <w:tab w:val="left" w:pos="6570"/>
                <w:tab w:val="left" w:pos="8271"/>
                <w:tab w:val="left" w:pos="8441"/>
              </w:tabs>
              <w:spacing w:line="240" w:lineRule="auto"/>
              <w:ind w:left="221" w:right="190" w:hanging="221"/>
              <w:rPr>
                <w:rFonts w:ascii="Helvetica Neue" w:eastAsia="Helvetica Neue" w:hAnsi="Helvetica Neue" w:cs="Helvetica Neue"/>
                <w:sz w:val="10"/>
                <w:szCs w:val="10"/>
              </w:rPr>
            </w:pPr>
            <w:r>
              <w:rPr>
                <w:rFonts w:ascii="Helvetica Neue" w:eastAsia="Helvetica Neue" w:hAnsi="Helvetica Neue" w:cs="Helvetica Neue"/>
                <w:sz w:val="10"/>
                <w:szCs w:val="10"/>
              </w:rPr>
              <w:t>18. Nombre et type de paquets/                    19. Description des marchandises et particularités/                   20. Poids/Weight                      21. Taux/Rate                 22.Montant/Amount</w:t>
            </w:r>
          </w:p>
          <w:p w14:paraId="35F472C2" w14:textId="77777777" w:rsidR="001170E1" w:rsidRDefault="00EE0C01">
            <w:pPr>
              <w:widowControl w:val="0"/>
              <w:tabs>
                <w:tab w:val="left" w:pos="2318"/>
                <w:tab w:val="left" w:pos="2488"/>
                <w:tab w:val="left" w:pos="4869"/>
                <w:tab w:val="left" w:pos="6570"/>
                <w:tab w:val="left" w:pos="8271"/>
                <w:tab w:val="left" w:pos="8441"/>
              </w:tabs>
              <w:spacing w:line="240" w:lineRule="auto"/>
              <w:ind w:left="221" w:right="1077" w:hanging="221"/>
              <w:rPr>
                <w:rFonts w:ascii="Times New Roman" w:eastAsia="Times New Roman" w:hAnsi="Times New Roman" w:cs="Times New Roman"/>
                <w:sz w:val="24"/>
                <w:szCs w:val="24"/>
              </w:rPr>
            </w:pPr>
            <w:r>
              <w:rPr>
                <w:rFonts w:ascii="Helvetica Neue" w:eastAsia="Helvetica Neue" w:hAnsi="Helvetica Neue" w:cs="Helvetica Neue"/>
                <w:sz w:val="10"/>
                <w:szCs w:val="10"/>
              </w:rPr>
              <w:t>Number and type of packages                            Particulars of goods, marks and exceptions</w:t>
            </w:r>
            <w:r>
              <w:rPr>
                <w:rFonts w:ascii="Helvetica Neue" w:eastAsia="Helvetica Neue" w:hAnsi="Helvetica Neue" w:cs="Helvetica Neue"/>
                <w:sz w:val="10"/>
                <w:szCs w:val="10"/>
              </w:rPr>
              <w:tab/>
            </w:r>
            <w:r>
              <w:rPr>
                <w:rFonts w:ascii="Helvetica Neue" w:eastAsia="Helvetica Neue" w:hAnsi="Helvetica Neue" w:cs="Helvetica Neue"/>
                <w:sz w:val="10"/>
                <w:szCs w:val="10"/>
              </w:rPr>
              <w:tab/>
            </w:r>
          </w:p>
        </w:tc>
        <w:tc>
          <w:tcPr>
            <w:tcW w:w="1729"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E35065" w14:textId="77777777" w:rsidR="001170E1" w:rsidRDefault="001170E1">
            <w:pPr>
              <w:widowControl w:val="0"/>
              <w:rPr>
                <w:rFonts w:ascii="Times New Roman" w:eastAsia="Times New Roman" w:hAnsi="Times New Roman" w:cs="Times New Roman"/>
                <w:sz w:val="24"/>
                <w:szCs w:val="24"/>
              </w:rPr>
            </w:pPr>
          </w:p>
        </w:tc>
      </w:tr>
      <w:tr w:rsidR="001170E1" w14:paraId="7903A51A" w14:textId="77777777">
        <w:trPr>
          <w:trHeight w:val="1100"/>
        </w:trPr>
        <w:tc>
          <w:tcPr>
            <w:tcW w:w="8541"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7C1722E" w14:textId="77777777" w:rsidR="001170E1" w:rsidRDefault="00EE0C01">
            <w:pPr>
              <w:widowControl w:val="0"/>
              <w:spacing w:line="240" w:lineRule="auto"/>
              <w:ind w:right="216"/>
              <w:rPr>
                <w:sz w:val="24"/>
                <w:szCs w:val="24"/>
              </w:rPr>
            </w:pPr>
            <w:r>
              <w:rPr>
                <w:rFonts w:ascii="Times New Roman" w:eastAsia="Times New Roman" w:hAnsi="Times New Roman" w:cs="Times New Roman"/>
                <w:sz w:val="24"/>
                <w:szCs w:val="24"/>
              </w:rPr>
              <w:t xml:space="preserve">     </w:t>
            </w:r>
            <w:r>
              <w:rPr>
                <w:sz w:val="24"/>
                <w:szCs w:val="24"/>
              </w:rPr>
              <w:t xml:space="preserve">  6                       Anodes de cuivre           31 500 KG</w:t>
            </w:r>
          </w:p>
          <w:p w14:paraId="53465309" w14:textId="77777777" w:rsidR="001170E1" w:rsidRDefault="001170E1">
            <w:pPr>
              <w:widowControl w:val="0"/>
              <w:spacing w:line="240" w:lineRule="auto"/>
              <w:rPr>
                <w:rFonts w:ascii="Times New Roman" w:eastAsia="Times New Roman" w:hAnsi="Times New Roman" w:cs="Times New Roman"/>
                <w:sz w:val="24"/>
                <w:szCs w:val="24"/>
              </w:rPr>
            </w:pPr>
          </w:p>
          <w:p w14:paraId="4BEC51B7" w14:textId="77777777" w:rsidR="001170E1" w:rsidRDefault="001170E1">
            <w:pPr>
              <w:widowControl w:val="0"/>
              <w:spacing w:line="240" w:lineRule="auto"/>
              <w:rPr>
                <w:rFonts w:ascii="Times New Roman" w:eastAsia="Times New Roman" w:hAnsi="Times New Roman" w:cs="Times New Roman"/>
                <w:sz w:val="16"/>
                <w:szCs w:val="16"/>
              </w:rPr>
            </w:pPr>
          </w:p>
        </w:tc>
        <w:tc>
          <w:tcPr>
            <w:tcW w:w="1729"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07C454" w14:textId="77777777" w:rsidR="001170E1" w:rsidRDefault="001170E1">
            <w:pPr>
              <w:widowControl w:val="0"/>
              <w:rPr>
                <w:rFonts w:ascii="Times New Roman" w:eastAsia="Times New Roman" w:hAnsi="Times New Roman" w:cs="Times New Roman"/>
                <w:sz w:val="24"/>
                <w:szCs w:val="24"/>
              </w:rPr>
            </w:pPr>
          </w:p>
        </w:tc>
      </w:tr>
      <w:tr w:rsidR="001170E1" w14:paraId="16117F1B" w14:textId="77777777">
        <w:trPr>
          <w:trHeight w:val="1020"/>
        </w:trPr>
        <w:tc>
          <w:tcPr>
            <w:tcW w:w="8541" w:type="dxa"/>
            <w:gridSpan w:val="8"/>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E1C771" w14:textId="77777777" w:rsidR="001170E1" w:rsidRDefault="00EE0C01">
            <w:pPr>
              <w:widowControl w:val="0"/>
              <w:spacing w:line="240" w:lineRule="auto"/>
              <w:rPr>
                <w:rFonts w:ascii="Times New Roman" w:eastAsia="Times New Roman" w:hAnsi="Times New Roman" w:cs="Times New Roman"/>
                <w:sz w:val="24"/>
                <w:szCs w:val="24"/>
              </w:rPr>
            </w:pPr>
            <w:r>
              <w:rPr>
                <w:rFonts w:ascii="Helvetica Neue" w:eastAsia="Helvetica Neue" w:hAnsi="Helvetica Neue" w:cs="Helvetica Neue"/>
                <w:b/>
                <w:color w:val="FF0000"/>
                <w:sz w:val="20"/>
                <w:szCs w:val="20"/>
              </w:rPr>
              <w:t>Instructions spéciales :</w:t>
            </w:r>
          </w:p>
        </w:tc>
        <w:tc>
          <w:tcPr>
            <w:tcW w:w="172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ACEA3B" w14:textId="77777777" w:rsidR="001170E1" w:rsidRDefault="00EE0C01">
            <w:pPr>
              <w:widowControl w:val="0"/>
              <w:spacing w:line="240" w:lineRule="auto"/>
              <w:ind w:left="56" w:hanging="56"/>
              <w:rPr>
                <w:rFonts w:ascii="Helvetica Neue" w:eastAsia="Helvetica Neue" w:hAnsi="Helvetica Neue" w:cs="Helvetica Neue"/>
                <w:sz w:val="10"/>
                <w:szCs w:val="10"/>
              </w:rPr>
            </w:pPr>
            <w:r>
              <w:rPr>
                <w:rFonts w:ascii="Helvetica Neue" w:eastAsia="Helvetica Neue" w:hAnsi="Helvetica Neue" w:cs="Helvetica Neue"/>
                <w:sz w:val="10"/>
                <w:szCs w:val="10"/>
              </w:rPr>
              <w:t>25. Envois contre remboursement/</w:t>
            </w:r>
          </w:p>
          <w:p w14:paraId="67A2AB67" w14:textId="77777777" w:rsidR="001170E1" w:rsidRDefault="00EE0C01">
            <w:pPr>
              <w:widowControl w:val="0"/>
              <w:spacing w:line="240" w:lineRule="auto"/>
              <w:ind w:left="56" w:hanging="56"/>
              <w:rPr>
                <w:rFonts w:ascii="Helvetica Neue" w:eastAsia="Helvetica Neue" w:hAnsi="Helvetica Neue" w:cs="Helvetica Neue"/>
                <w:sz w:val="10"/>
                <w:szCs w:val="10"/>
              </w:rPr>
            </w:pPr>
            <w:r>
              <w:rPr>
                <w:rFonts w:ascii="Helvetica Neue" w:eastAsia="Helvetica Neue" w:hAnsi="Helvetica Neue" w:cs="Helvetica Neue"/>
                <w:sz w:val="10"/>
                <w:szCs w:val="10"/>
              </w:rPr>
              <w:t xml:space="preserve">  C.O.D. SHIPMENT</w:t>
            </w:r>
          </w:p>
          <w:p w14:paraId="669683AE" w14:textId="77777777" w:rsidR="001170E1" w:rsidRDefault="00EE0C01">
            <w:pPr>
              <w:widowControl w:val="0"/>
              <w:spacing w:line="240" w:lineRule="auto"/>
              <w:ind w:left="56" w:right="102" w:hanging="56"/>
              <w:rPr>
                <w:rFonts w:ascii="Helvetica Neue" w:eastAsia="Helvetica Neue" w:hAnsi="Helvetica Neue" w:cs="Helvetica Neue"/>
                <w:sz w:val="10"/>
                <w:szCs w:val="10"/>
              </w:rPr>
            </w:pPr>
            <w:r>
              <w:rPr>
                <w:rFonts w:ascii="Helvetica Neue" w:eastAsia="Helvetica Neue" w:hAnsi="Helvetica Neue" w:cs="Helvetica Neue"/>
                <w:sz w:val="10"/>
                <w:szCs w:val="10"/>
              </w:rPr>
              <w:t xml:space="preserve">  Frais de recouvrement/ Collection charges</w:t>
            </w:r>
          </w:p>
          <w:p w14:paraId="37468E51" w14:textId="77777777" w:rsidR="001170E1" w:rsidRDefault="00EE0C01">
            <w:pPr>
              <w:widowControl w:val="0"/>
              <w:spacing w:line="240" w:lineRule="auto"/>
              <w:ind w:left="112" w:right="149" w:hanging="112"/>
              <w:rPr>
                <w:rFonts w:ascii="Helvetica Neue" w:eastAsia="Helvetica Neue" w:hAnsi="Helvetica Neue" w:cs="Helvetica Neue"/>
                <w:sz w:val="24"/>
                <w:szCs w:val="24"/>
              </w:rPr>
            </w:pPr>
            <w:r>
              <w:rPr>
                <w:rFonts w:ascii="Helvetica Neue" w:eastAsia="Helvetica Neue" w:hAnsi="Helvetica Neue" w:cs="Helvetica Neue"/>
                <w:b/>
                <w:sz w:val="10"/>
                <w:szCs w:val="10"/>
              </w:rPr>
              <w:t xml:space="preserve">À percevoir/Collect        </w:t>
            </w:r>
            <w:r>
              <w:rPr>
                <w:rFonts w:ascii="Helvetica Neue" w:eastAsia="Helvetica Neue" w:hAnsi="Helvetica Neue" w:cs="Helvetica Neue"/>
                <w:b/>
                <w:sz w:val="24"/>
                <w:szCs w:val="24"/>
              </w:rPr>
              <w:t>🗆</w:t>
            </w:r>
          </w:p>
          <w:p w14:paraId="28CE86AE" w14:textId="77777777" w:rsidR="001170E1" w:rsidRDefault="00EE0C01">
            <w:pPr>
              <w:widowControl w:val="0"/>
              <w:spacing w:line="240" w:lineRule="auto"/>
              <w:ind w:left="112" w:right="-56" w:hanging="112"/>
              <w:rPr>
                <w:rFonts w:ascii="Times New Roman" w:eastAsia="Times New Roman" w:hAnsi="Times New Roman" w:cs="Times New Roman"/>
                <w:sz w:val="24"/>
                <w:szCs w:val="24"/>
              </w:rPr>
            </w:pPr>
            <w:r>
              <w:rPr>
                <w:rFonts w:ascii="Helvetica Neue" w:eastAsia="Helvetica Neue" w:hAnsi="Helvetica Neue" w:cs="Helvetica Neue"/>
                <w:b/>
                <w:sz w:val="10"/>
                <w:szCs w:val="10"/>
              </w:rPr>
              <w:t xml:space="preserve">Payés d'avance/Prepaid </w:t>
            </w:r>
            <w:r>
              <w:rPr>
                <w:rFonts w:ascii="Helvetica Neue" w:eastAsia="Helvetica Neue" w:hAnsi="Helvetica Neue" w:cs="Helvetica Neue"/>
                <w:b/>
                <w:sz w:val="24"/>
                <w:szCs w:val="24"/>
              </w:rPr>
              <w:t>🗆</w:t>
            </w:r>
          </w:p>
        </w:tc>
      </w:tr>
      <w:tr w:rsidR="001170E1" w14:paraId="6C5F6FCE" w14:textId="77777777">
        <w:trPr>
          <w:trHeight w:val="380"/>
        </w:trPr>
        <w:tc>
          <w:tcPr>
            <w:tcW w:w="8160" w:type="dxa"/>
            <w:gridSpan w:val="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45E3A2" w14:textId="77777777" w:rsidR="001170E1" w:rsidRDefault="00EE0C01">
            <w:pPr>
              <w:widowControl w:val="0"/>
              <w:spacing w:line="240" w:lineRule="auto"/>
              <w:ind w:left="391" w:hanging="391"/>
              <w:rPr>
                <w:rFonts w:ascii="Helvetica Neue" w:eastAsia="Helvetica Neue" w:hAnsi="Helvetica Neue" w:cs="Helvetica Neue"/>
                <w:sz w:val="16"/>
                <w:szCs w:val="16"/>
              </w:rPr>
            </w:pPr>
            <w:r>
              <w:rPr>
                <w:rFonts w:ascii="Helvetica Neue" w:eastAsia="Helvetica Neue" w:hAnsi="Helvetica Neue" w:cs="Helvetica Neue"/>
                <w:b/>
                <w:sz w:val="16"/>
                <w:szCs w:val="16"/>
              </w:rPr>
              <w:t>26.  Entente spéciale entre l'expéditeur et le transporteur, y faire référence/</w:t>
            </w:r>
          </w:p>
          <w:p w14:paraId="6C3A99DC" w14:textId="77777777" w:rsidR="001170E1" w:rsidRDefault="00EE0C01">
            <w:pPr>
              <w:widowControl w:val="0"/>
              <w:spacing w:line="240" w:lineRule="auto"/>
              <w:ind w:left="391" w:hanging="391"/>
              <w:rPr>
                <w:rFonts w:ascii="Times New Roman" w:eastAsia="Times New Roman" w:hAnsi="Times New Roman" w:cs="Times New Roman"/>
                <w:sz w:val="24"/>
                <w:szCs w:val="24"/>
              </w:rPr>
            </w:pPr>
            <w:r>
              <w:rPr>
                <w:rFonts w:ascii="Helvetica Neue" w:eastAsia="Helvetica Neue" w:hAnsi="Helvetica Neue" w:cs="Helvetica Neue"/>
                <w:b/>
                <w:sz w:val="16"/>
                <w:szCs w:val="16"/>
              </w:rPr>
              <w:t>Special agreement between consignor &amp; carrier, advise here</w:t>
            </w:r>
          </w:p>
        </w:tc>
        <w:tc>
          <w:tcPr>
            <w:tcW w:w="211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2D8F39" w14:textId="77777777" w:rsidR="001170E1" w:rsidRDefault="00EE0C01">
            <w:pPr>
              <w:widowControl w:val="0"/>
              <w:spacing w:line="240" w:lineRule="auto"/>
              <w:ind w:left="50" w:hanging="50"/>
              <w:rPr>
                <w:rFonts w:ascii="Helvetica Neue" w:eastAsia="Helvetica Neue" w:hAnsi="Helvetica Neue" w:cs="Helvetica Neue"/>
                <w:sz w:val="9"/>
                <w:szCs w:val="9"/>
              </w:rPr>
            </w:pPr>
            <w:r>
              <w:rPr>
                <w:rFonts w:ascii="Helvetica Neue" w:eastAsia="Helvetica Neue" w:hAnsi="Helvetica Neue" w:cs="Helvetica Neue"/>
                <w:sz w:val="10"/>
                <w:szCs w:val="10"/>
              </w:rPr>
              <w:t>Frais de recouvrement/Collection charges</w:t>
            </w:r>
          </w:p>
          <w:p w14:paraId="31DC52C0" w14:textId="77777777" w:rsidR="001170E1" w:rsidRDefault="00EE0C01">
            <w:pPr>
              <w:widowControl w:val="0"/>
              <w:tabs>
                <w:tab w:val="left" w:pos="2432"/>
              </w:tabs>
              <w:spacing w:line="240" w:lineRule="auto"/>
              <w:ind w:left="901" w:hanging="901"/>
              <w:rPr>
                <w:rFonts w:ascii="Times New Roman" w:eastAsia="Times New Roman" w:hAnsi="Times New Roman" w:cs="Times New Roman"/>
                <w:sz w:val="24"/>
                <w:szCs w:val="24"/>
              </w:rPr>
            </w:pPr>
            <w:r>
              <w:rPr>
                <w:rFonts w:ascii="Helvetica Neue" w:eastAsia="Helvetica Neue" w:hAnsi="Helvetica Neue" w:cs="Helvetica Neue"/>
                <w:sz w:val="10"/>
                <w:szCs w:val="10"/>
              </w:rPr>
              <w:tab/>
              <w:t>$</w:t>
            </w:r>
          </w:p>
        </w:tc>
      </w:tr>
      <w:tr w:rsidR="001170E1" w14:paraId="64BD2C2E" w14:textId="77777777">
        <w:trPr>
          <w:trHeight w:val="340"/>
        </w:trPr>
        <w:tc>
          <w:tcPr>
            <w:tcW w:w="4260" w:type="dxa"/>
            <w:gridSpan w:val="2"/>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512CCC"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27. AVIS DE RÉCLAMATION</w:t>
            </w:r>
          </w:p>
          <w:p w14:paraId="5930446E" w14:textId="77777777" w:rsidR="001170E1" w:rsidRDefault="00EE0C01">
            <w:pPr>
              <w:widowControl w:val="0"/>
              <w:tabs>
                <w:tab w:val="left" w:pos="168"/>
              </w:tabs>
              <w:spacing w:line="240" w:lineRule="auto"/>
              <w:ind w:left="51" w:right="89" w:hanging="51"/>
              <w:jc w:val="both"/>
              <w:rPr>
                <w:rFonts w:ascii="Times New Roman" w:eastAsia="Times New Roman" w:hAnsi="Times New Roman" w:cs="Times New Roman"/>
                <w:sz w:val="24"/>
                <w:szCs w:val="24"/>
              </w:rPr>
            </w:pPr>
            <w:r>
              <w:rPr>
                <w:rFonts w:ascii="Helvetica Neue" w:eastAsia="Helvetica Neue" w:hAnsi="Helvetica Neue" w:cs="Helvetica Neue"/>
                <w:sz w:val="10"/>
                <w:szCs w:val="10"/>
              </w:rPr>
              <w:t>a) Le transporteur n'est responsable de pertes, de dommages ou de retards aux marchandises transportées qui sont décrites au connaissement, qu'à la condition qu'un avis écrit précisant l'origine des marchandises, leurs destinations, leur date d'expédition et le montant approximatif réclamé en réparation de la perte, des dommages ou du retard ne soit signifié au transporteur initial ou au transporteur de destination, dans les soixante (60) jours suivants la date de la livraison des marchandises ou dans les c</w:t>
            </w:r>
            <w:r>
              <w:rPr>
                <w:rFonts w:ascii="Helvetica Neue" w:eastAsia="Helvetica Neue" w:hAnsi="Helvetica Neue" w:cs="Helvetica Neue"/>
                <w:sz w:val="10"/>
                <w:szCs w:val="10"/>
              </w:rPr>
              <w:t>as de non-livraison, dans un délai de neuf (9) mois suivants la date de l'expédition.</w:t>
            </w:r>
          </w:p>
        </w:tc>
        <w:tc>
          <w:tcPr>
            <w:tcW w:w="3900" w:type="dxa"/>
            <w:gridSpan w:val="5"/>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BE2440"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NOTICE OF CLAIM</w:t>
            </w:r>
          </w:p>
          <w:p w14:paraId="3881817E" w14:textId="77777777" w:rsidR="001170E1" w:rsidRDefault="00EE0C01">
            <w:pPr>
              <w:widowControl w:val="0"/>
              <w:spacing w:line="240" w:lineRule="auto"/>
              <w:ind w:left="51" w:right="46" w:hanging="51"/>
              <w:jc w:val="both"/>
              <w:rPr>
                <w:rFonts w:ascii="Times New Roman" w:eastAsia="Times New Roman" w:hAnsi="Times New Roman" w:cs="Times New Roman"/>
                <w:sz w:val="24"/>
                <w:szCs w:val="24"/>
              </w:rPr>
            </w:pPr>
            <w:r>
              <w:rPr>
                <w:rFonts w:ascii="Helvetica Neue" w:eastAsia="Helvetica Neue" w:hAnsi="Helvetica Neue" w:cs="Helvetica Neue"/>
                <w:sz w:val="10"/>
                <w:szCs w:val="10"/>
              </w:rPr>
              <w:t>a) No carrier is liable for loss, damage or delay to any goods carried under the Bill of Lading unless notice therefor setting out particulars of the origin, destination and date of shipment of the goods and the estimated amount claimed in respect of such loss, damage or delay is given in writing to the originating carrier or the delivering carrier, within sixty (60) days after the delivery of the goods or, in the case of failure to make delivery, within nine (9) months from the date of shipment</w:t>
            </w:r>
          </w:p>
        </w:tc>
        <w:tc>
          <w:tcPr>
            <w:tcW w:w="211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519B3C" w14:textId="77777777" w:rsidR="001170E1" w:rsidRDefault="00EE0C01">
            <w:pPr>
              <w:widowControl w:val="0"/>
              <w:tabs>
                <w:tab w:val="left" w:pos="901"/>
                <w:tab w:val="left" w:pos="2432"/>
              </w:tabs>
              <w:spacing w:line="240" w:lineRule="auto"/>
              <w:ind w:left="50" w:hanging="50"/>
              <w:rPr>
                <w:rFonts w:ascii="Times New Roman" w:eastAsia="Times New Roman" w:hAnsi="Times New Roman" w:cs="Times New Roman"/>
                <w:sz w:val="24"/>
                <w:szCs w:val="24"/>
              </w:rPr>
            </w:pPr>
            <w:r>
              <w:rPr>
                <w:rFonts w:ascii="Helvetica Neue" w:eastAsia="Helvetica Neue" w:hAnsi="Helvetica Neue" w:cs="Helvetica Neue"/>
                <w:sz w:val="16"/>
                <w:szCs w:val="16"/>
              </w:rPr>
              <w:t>Total</w:t>
            </w:r>
            <w:r>
              <w:rPr>
                <w:rFonts w:ascii="Helvetica Neue" w:eastAsia="Helvetica Neue" w:hAnsi="Helvetica Neue" w:cs="Helvetica Neue"/>
                <w:sz w:val="16"/>
                <w:szCs w:val="16"/>
              </w:rPr>
              <w:tab/>
            </w:r>
            <w:r>
              <w:rPr>
                <w:rFonts w:ascii="Helvetica Neue" w:eastAsia="Helvetica Neue" w:hAnsi="Helvetica Neue" w:cs="Helvetica Neue"/>
                <w:sz w:val="10"/>
                <w:szCs w:val="10"/>
              </w:rPr>
              <w:t>D.</w:t>
            </w:r>
            <w:r>
              <w:rPr>
                <w:rFonts w:ascii="Helvetica Neue" w:eastAsia="Helvetica Neue" w:hAnsi="Helvetica Neue" w:cs="Helvetica Neue"/>
                <w:sz w:val="10"/>
                <w:szCs w:val="10"/>
              </w:rPr>
              <w:tab/>
              <w:t>$</w:t>
            </w:r>
          </w:p>
        </w:tc>
      </w:tr>
      <w:tr w:rsidR="001170E1" w14:paraId="2560B4B7" w14:textId="77777777">
        <w:trPr>
          <w:trHeight w:val="280"/>
        </w:trPr>
        <w:tc>
          <w:tcPr>
            <w:tcW w:w="4260"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54C351" w14:textId="77777777" w:rsidR="001170E1" w:rsidRDefault="001170E1">
            <w:pPr>
              <w:widowControl w:val="0"/>
              <w:rPr>
                <w:rFonts w:ascii="Times New Roman" w:eastAsia="Times New Roman" w:hAnsi="Times New Roman" w:cs="Times New Roman"/>
                <w:sz w:val="24"/>
                <w:szCs w:val="24"/>
              </w:rPr>
            </w:pPr>
          </w:p>
        </w:tc>
        <w:tc>
          <w:tcPr>
            <w:tcW w:w="3900" w:type="dxa"/>
            <w:gridSpan w:val="5"/>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D5D5C3" w14:textId="77777777" w:rsidR="001170E1" w:rsidRDefault="001170E1">
            <w:pPr>
              <w:widowControl w:val="0"/>
              <w:rPr>
                <w:rFonts w:ascii="Times New Roman" w:eastAsia="Times New Roman" w:hAnsi="Times New Roman" w:cs="Times New Roman"/>
                <w:sz w:val="24"/>
                <w:szCs w:val="24"/>
              </w:rPr>
            </w:pPr>
          </w:p>
        </w:tc>
        <w:tc>
          <w:tcPr>
            <w:tcW w:w="38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14:paraId="047683CB" w14:textId="77777777" w:rsidR="001170E1" w:rsidRDefault="00EE0C01">
            <w:pPr>
              <w:widowControl w:val="0"/>
              <w:spacing w:line="240" w:lineRule="auto"/>
              <w:ind w:left="50" w:hanging="50"/>
              <w:rPr>
                <w:rFonts w:ascii="Times New Roman" w:eastAsia="Times New Roman" w:hAnsi="Times New Roman" w:cs="Times New Roman"/>
                <w:sz w:val="24"/>
                <w:szCs w:val="24"/>
              </w:rPr>
            </w:pPr>
            <w:r>
              <w:rPr>
                <w:rFonts w:ascii="Helvetica Neue" w:eastAsia="Helvetica Neue" w:hAnsi="Helvetica Neue" w:cs="Helvetica Neue"/>
                <w:sz w:val="10"/>
                <w:szCs w:val="10"/>
              </w:rPr>
              <w:t>28.</w:t>
            </w:r>
          </w:p>
        </w:tc>
        <w:tc>
          <w:tcPr>
            <w:tcW w:w="1630" w:type="dxa"/>
            <w:tcBorders>
              <w:top w:val="single" w:sz="4" w:space="0" w:color="000000"/>
              <w:left w:val="nil"/>
              <w:bottom w:val="single" w:sz="4" w:space="0" w:color="000000"/>
              <w:right w:val="nil"/>
            </w:tcBorders>
            <w:tcMar>
              <w:top w:w="0" w:type="dxa"/>
              <w:left w:w="0" w:type="dxa"/>
              <w:bottom w:w="0" w:type="dxa"/>
              <w:right w:w="0" w:type="dxa"/>
            </w:tcMar>
          </w:tcPr>
          <w:p w14:paraId="51AAB03A" w14:textId="77777777" w:rsidR="001170E1" w:rsidRDefault="00EE0C01">
            <w:pPr>
              <w:widowControl w:val="0"/>
              <w:spacing w:line="240" w:lineRule="auto"/>
              <w:ind w:right="653"/>
              <w:rPr>
                <w:rFonts w:ascii="Times New Roman" w:eastAsia="Times New Roman" w:hAnsi="Times New Roman" w:cs="Times New Roman"/>
                <w:sz w:val="24"/>
                <w:szCs w:val="24"/>
              </w:rPr>
            </w:pPr>
            <w:r>
              <w:rPr>
                <w:rFonts w:ascii="Helvetica Neue" w:eastAsia="Helvetica Neue" w:hAnsi="Helvetica Neue" w:cs="Helvetica Neue"/>
                <w:sz w:val="10"/>
                <w:szCs w:val="10"/>
              </w:rPr>
              <w:t>À l'arrivée*/ Inbound*</w:t>
            </w:r>
          </w:p>
        </w:tc>
        <w:tc>
          <w:tcPr>
            <w:tcW w:w="100"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1C3784BA" w14:textId="77777777" w:rsidR="001170E1" w:rsidRDefault="001170E1">
            <w:pPr>
              <w:widowControl w:val="0"/>
              <w:spacing w:line="240" w:lineRule="auto"/>
              <w:rPr>
                <w:rFonts w:ascii="Helvetica Neue" w:eastAsia="Helvetica Neue" w:hAnsi="Helvetica Neue" w:cs="Helvetica Neue"/>
                <w:sz w:val="10"/>
                <w:szCs w:val="10"/>
              </w:rPr>
            </w:pPr>
          </w:p>
          <w:p w14:paraId="18EB9D61" w14:textId="77777777" w:rsidR="001170E1" w:rsidRDefault="001170E1">
            <w:pPr>
              <w:widowControl w:val="0"/>
              <w:spacing w:line="240" w:lineRule="auto"/>
              <w:rPr>
                <w:rFonts w:ascii="Helvetica Neue" w:eastAsia="Helvetica Neue" w:hAnsi="Helvetica Neue" w:cs="Helvetica Neue"/>
                <w:sz w:val="10"/>
                <w:szCs w:val="10"/>
              </w:rPr>
            </w:pPr>
          </w:p>
          <w:p w14:paraId="2201427F" w14:textId="77777777" w:rsidR="001170E1" w:rsidRDefault="00EE0C01">
            <w:pPr>
              <w:widowControl w:val="0"/>
              <w:spacing w:line="240" w:lineRule="auto"/>
              <w:ind w:right="106"/>
              <w:jc w:val="right"/>
              <w:rPr>
                <w:rFonts w:ascii="Times New Roman" w:eastAsia="Times New Roman" w:hAnsi="Times New Roman" w:cs="Times New Roman"/>
                <w:sz w:val="24"/>
                <w:szCs w:val="24"/>
              </w:rPr>
            </w:pPr>
            <w:r>
              <w:rPr>
                <w:rFonts w:ascii="Helvetica Neue" w:eastAsia="Helvetica Neue" w:hAnsi="Helvetica Neue" w:cs="Helvetica Neue"/>
                <w:sz w:val="10"/>
                <w:szCs w:val="10"/>
              </w:rPr>
              <w:t>$</w:t>
            </w:r>
          </w:p>
        </w:tc>
      </w:tr>
      <w:tr w:rsidR="001170E1" w14:paraId="67E0825E" w14:textId="77777777">
        <w:trPr>
          <w:trHeight w:val="300"/>
        </w:trPr>
        <w:tc>
          <w:tcPr>
            <w:tcW w:w="4260" w:type="dxa"/>
            <w:gridSpan w:val="2"/>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019B43" w14:textId="77777777" w:rsidR="001170E1" w:rsidRDefault="001170E1">
            <w:pPr>
              <w:widowControl w:val="0"/>
              <w:rPr>
                <w:rFonts w:ascii="Times New Roman" w:eastAsia="Times New Roman" w:hAnsi="Times New Roman" w:cs="Times New Roman"/>
                <w:sz w:val="24"/>
                <w:szCs w:val="24"/>
              </w:rPr>
            </w:pPr>
          </w:p>
        </w:tc>
        <w:tc>
          <w:tcPr>
            <w:tcW w:w="3900" w:type="dxa"/>
            <w:gridSpan w:val="5"/>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AE1774" w14:textId="77777777" w:rsidR="001170E1" w:rsidRDefault="001170E1">
            <w:pPr>
              <w:widowControl w:val="0"/>
              <w:rPr>
                <w:rFonts w:ascii="Times New Roman" w:eastAsia="Times New Roman" w:hAnsi="Times New Roman" w:cs="Times New Roman"/>
                <w:sz w:val="24"/>
                <w:szCs w:val="24"/>
              </w:rPr>
            </w:pPr>
          </w:p>
        </w:tc>
        <w:tc>
          <w:tcPr>
            <w:tcW w:w="380" w:type="dxa"/>
            <w:tcBorders>
              <w:top w:val="single" w:sz="4" w:space="0" w:color="000000"/>
              <w:left w:val="single" w:sz="4" w:space="0" w:color="000000"/>
              <w:bottom w:val="single" w:sz="4" w:space="0" w:color="000000"/>
              <w:right w:val="nil"/>
            </w:tcBorders>
            <w:tcMar>
              <w:top w:w="0" w:type="dxa"/>
              <w:left w:w="0" w:type="dxa"/>
              <w:bottom w:w="0" w:type="dxa"/>
              <w:right w:w="0" w:type="dxa"/>
            </w:tcMar>
          </w:tcPr>
          <w:p w14:paraId="03C6AD3D" w14:textId="77777777" w:rsidR="001170E1" w:rsidRDefault="00EE0C01">
            <w:pPr>
              <w:widowControl w:val="0"/>
              <w:spacing w:line="240" w:lineRule="auto"/>
              <w:ind w:left="50" w:hanging="50"/>
              <w:rPr>
                <w:rFonts w:ascii="Times New Roman" w:eastAsia="Times New Roman" w:hAnsi="Times New Roman" w:cs="Times New Roman"/>
                <w:sz w:val="24"/>
                <w:szCs w:val="24"/>
              </w:rPr>
            </w:pPr>
            <w:r>
              <w:rPr>
                <w:rFonts w:ascii="Helvetica Neue" w:eastAsia="Helvetica Neue" w:hAnsi="Helvetica Neue" w:cs="Helvetica Neue"/>
                <w:sz w:val="10"/>
                <w:szCs w:val="10"/>
              </w:rPr>
              <w:t>29.</w:t>
            </w:r>
          </w:p>
        </w:tc>
        <w:tc>
          <w:tcPr>
            <w:tcW w:w="1630" w:type="dxa"/>
            <w:tcBorders>
              <w:top w:val="single" w:sz="4" w:space="0" w:color="000000"/>
              <w:left w:val="nil"/>
              <w:bottom w:val="single" w:sz="4" w:space="0" w:color="000000"/>
              <w:right w:val="nil"/>
            </w:tcBorders>
            <w:tcMar>
              <w:top w:w="0" w:type="dxa"/>
              <w:left w:w="0" w:type="dxa"/>
              <w:bottom w:w="0" w:type="dxa"/>
              <w:right w:w="0" w:type="dxa"/>
            </w:tcMar>
          </w:tcPr>
          <w:p w14:paraId="77F0A671" w14:textId="77777777" w:rsidR="001170E1" w:rsidRDefault="00EE0C01">
            <w:pPr>
              <w:widowControl w:val="0"/>
              <w:spacing w:line="240" w:lineRule="auto"/>
              <w:ind w:right="750"/>
              <w:rPr>
                <w:rFonts w:ascii="Times New Roman" w:eastAsia="Times New Roman" w:hAnsi="Times New Roman" w:cs="Times New Roman"/>
                <w:sz w:val="24"/>
                <w:szCs w:val="24"/>
              </w:rPr>
            </w:pPr>
            <w:r>
              <w:rPr>
                <w:rFonts w:ascii="Helvetica Neue" w:eastAsia="Helvetica Neue" w:hAnsi="Helvetica Neue" w:cs="Helvetica Neue"/>
                <w:sz w:val="10"/>
                <w:szCs w:val="10"/>
              </w:rPr>
              <w:t>Au-delà*/ Beyond*</w:t>
            </w:r>
          </w:p>
        </w:tc>
        <w:tc>
          <w:tcPr>
            <w:tcW w:w="100" w:type="dxa"/>
            <w:tcBorders>
              <w:top w:val="single" w:sz="4" w:space="0" w:color="000000"/>
              <w:left w:val="nil"/>
              <w:bottom w:val="single" w:sz="4" w:space="0" w:color="000000"/>
              <w:right w:val="single" w:sz="4" w:space="0" w:color="000000"/>
            </w:tcBorders>
            <w:tcMar>
              <w:top w:w="0" w:type="dxa"/>
              <w:left w:w="0" w:type="dxa"/>
              <w:bottom w:w="0" w:type="dxa"/>
              <w:right w:w="0" w:type="dxa"/>
            </w:tcMar>
          </w:tcPr>
          <w:p w14:paraId="662E4079" w14:textId="77777777" w:rsidR="001170E1" w:rsidRDefault="001170E1">
            <w:pPr>
              <w:widowControl w:val="0"/>
              <w:spacing w:line="240" w:lineRule="auto"/>
              <w:rPr>
                <w:rFonts w:ascii="Helvetica Neue" w:eastAsia="Helvetica Neue" w:hAnsi="Helvetica Neue" w:cs="Helvetica Neue"/>
                <w:sz w:val="10"/>
                <w:szCs w:val="10"/>
              </w:rPr>
            </w:pPr>
          </w:p>
          <w:p w14:paraId="176C52E0" w14:textId="77777777" w:rsidR="001170E1" w:rsidRDefault="001170E1">
            <w:pPr>
              <w:widowControl w:val="0"/>
              <w:spacing w:line="240" w:lineRule="auto"/>
              <w:rPr>
                <w:rFonts w:ascii="Helvetica Neue" w:eastAsia="Helvetica Neue" w:hAnsi="Helvetica Neue" w:cs="Helvetica Neue"/>
                <w:sz w:val="10"/>
                <w:szCs w:val="10"/>
              </w:rPr>
            </w:pPr>
          </w:p>
          <w:p w14:paraId="31B42AF3" w14:textId="77777777" w:rsidR="001170E1" w:rsidRDefault="00EE0C01">
            <w:pPr>
              <w:widowControl w:val="0"/>
              <w:spacing w:line="240" w:lineRule="auto"/>
              <w:ind w:right="101"/>
              <w:jc w:val="right"/>
              <w:rPr>
                <w:rFonts w:ascii="Times New Roman" w:eastAsia="Times New Roman" w:hAnsi="Times New Roman" w:cs="Times New Roman"/>
                <w:sz w:val="24"/>
                <w:szCs w:val="24"/>
              </w:rPr>
            </w:pPr>
            <w:r>
              <w:rPr>
                <w:rFonts w:ascii="Helvetica Neue" w:eastAsia="Helvetica Neue" w:hAnsi="Helvetica Neue" w:cs="Helvetica Neue"/>
                <w:sz w:val="10"/>
                <w:szCs w:val="10"/>
              </w:rPr>
              <w:t>$</w:t>
            </w:r>
          </w:p>
        </w:tc>
      </w:tr>
      <w:tr w:rsidR="001170E1" w14:paraId="4940F974" w14:textId="77777777">
        <w:trPr>
          <w:trHeight w:val="400"/>
        </w:trPr>
        <w:tc>
          <w:tcPr>
            <w:tcW w:w="8160" w:type="dxa"/>
            <w:gridSpan w:val="7"/>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F6450A" w14:textId="77777777" w:rsidR="001170E1" w:rsidRDefault="00EE0C01">
            <w:pPr>
              <w:widowControl w:val="0"/>
              <w:spacing w:line="240" w:lineRule="auto"/>
              <w:rPr>
                <w:rFonts w:ascii="Helvetica Neue" w:eastAsia="Helvetica Neue" w:hAnsi="Helvetica Neue" w:cs="Helvetica Neue"/>
                <w:sz w:val="14"/>
                <w:szCs w:val="14"/>
              </w:rPr>
            </w:pPr>
            <w:r>
              <w:rPr>
                <w:rFonts w:ascii="Helvetica Neue" w:eastAsia="Helvetica Neue" w:hAnsi="Helvetica Neue" w:cs="Helvetica Neue"/>
                <w:sz w:val="14"/>
                <w:szCs w:val="14"/>
              </w:rPr>
              <w:t>N.B. VEUILLEZ PRENDRE CONNAISSANCE DES CONDITIONS AU VERSO, QUI SONT ACCEPTÉES PAR LES PRÉSENTES/</w:t>
            </w:r>
          </w:p>
          <w:p w14:paraId="44C351E5" w14:textId="77777777" w:rsidR="001170E1" w:rsidRDefault="00EE0C01">
            <w:pPr>
              <w:widowControl w:val="0"/>
              <w:spacing w:line="240" w:lineRule="auto"/>
              <w:ind w:left="51" w:hanging="51"/>
              <w:rPr>
                <w:rFonts w:ascii="Times New Roman" w:eastAsia="Times New Roman" w:hAnsi="Times New Roman" w:cs="Times New Roman"/>
                <w:sz w:val="24"/>
                <w:szCs w:val="24"/>
              </w:rPr>
            </w:pPr>
            <w:r>
              <w:rPr>
                <w:rFonts w:ascii="Helvetica Neue" w:eastAsia="Helvetica Neue" w:hAnsi="Helvetica Neue" w:cs="Helvetica Neue"/>
                <w:sz w:val="14"/>
                <w:szCs w:val="14"/>
              </w:rPr>
              <w:t>N.B. NOTE CAREFULLY CONDITIONS ON BACK HEREOF WHICH ARE HEREBY ACCEPTED</w:t>
            </w:r>
          </w:p>
        </w:tc>
        <w:tc>
          <w:tcPr>
            <w:tcW w:w="211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29A00D" w14:textId="77777777" w:rsidR="001170E1" w:rsidRDefault="00EE0C01">
            <w:pPr>
              <w:widowControl w:val="0"/>
              <w:tabs>
                <w:tab w:val="left" w:pos="504"/>
              </w:tabs>
              <w:spacing w:line="240" w:lineRule="auto"/>
              <w:ind w:left="504" w:hanging="504"/>
              <w:rPr>
                <w:rFonts w:ascii="Helvetica Neue" w:eastAsia="Helvetica Neue" w:hAnsi="Helvetica Neue" w:cs="Helvetica Neue"/>
                <w:sz w:val="10"/>
                <w:szCs w:val="10"/>
              </w:rPr>
            </w:pPr>
            <w:r>
              <w:rPr>
                <w:rFonts w:ascii="Helvetica Neue" w:eastAsia="Helvetica Neue" w:hAnsi="Helvetica Neue" w:cs="Helvetica Neue"/>
                <w:sz w:val="10"/>
                <w:szCs w:val="10"/>
              </w:rPr>
              <w:t>31.</w:t>
            </w:r>
            <w:r>
              <w:rPr>
                <w:rFonts w:ascii="Helvetica Neue" w:eastAsia="Helvetica Neue" w:hAnsi="Helvetica Neue" w:cs="Helvetica Neue"/>
                <w:sz w:val="10"/>
                <w:szCs w:val="10"/>
              </w:rPr>
              <w:tab/>
              <w:t>Autres (précisez)*/</w:t>
            </w:r>
          </w:p>
          <w:p w14:paraId="1BEDCEBE" w14:textId="77777777" w:rsidR="001170E1" w:rsidRDefault="00EE0C01">
            <w:pPr>
              <w:widowControl w:val="0"/>
              <w:spacing w:line="240" w:lineRule="auto"/>
              <w:ind w:left="504" w:hanging="504"/>
              <w:rPr>
                <w:rFonts w:ascii="Helvetica Neue" w:eastAsia="Helvetica Neue" w:hAnsi="Helvetica Neue" w:cs="Helvetica Neue"/>
                <w:sz w:val="10"/>
                <w:szCs w:val="10"/>
              </w:rPr>
            </w:pPr>
            <w:r>
              <w:rPr>
                <w:rFonts w:ascii="Helvetica Neue" w:eastAsia="Helvetica Neue" w:hAnsi="Helvetica Neue" w:cs="Helvetica Neue"/>
                <w:sz w:val="10"/>
                <w:szCs w:val="10"/>
              </w:rPr>
              <w:t>Others (specify)*</w:t>
            </w:r>
          </w:p>
          <w:p w14:paraId="0D211576" w14:textId="77777777" w:rsidR="001170E1" w:rsidRDefault="00EE0C01">
            <w:pPr>
              <w:widowControl w:val="0"/>
              <w:spacing w:line="240" w:lineRule="auto"/>
              <w:ind w:right="101"/>
              <w:jc w:val="right"/>
              <w:rPr>
                <w:rFonts w:ascii="Times New Roman" w:eastAsia="Times New Roman" w:hAnsi="Times New Roman" w:cs="Times New Roman"/>
                <w:sz w:val="24"/>
                <w:szCs w:val="24"/>
              </w:rPr>
            </w:pPr>
            <w:r>
              <w:rPr>
                <w:rFonts w:ascii="Helvetica Neue" w:eastAsia="Helvetica Neue" w:hAnsi="Helvetica Neue" w:cs="Helvetica Neue"/>
                <w:sz w:val="10"/>
                <w:szCs w:val="10"/>
              </w:rPr>
              <w:t>$</w:t>
            </w:r>
          </w:p>
        </w:tc>
      </w:tr>
      <w:tr w:rsidR="001170E1" w14:paraId="7CD71F98" w14:textId="77777777">
        <w:trPr>
          <w:trHeight w:val="500"/>
        </w:trPr>
        <w:tc>
          <w:tcPr>
            <w:tcW w:w="23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AEA9B6"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32. Expéditeur/Consignor</w:t>
            </w:r>
          </w:p>
          <w:p w14:paraId="33B18B67" w14:textId="77777777" w:rsidR="001170E1" w:rsidRDefault="001170E1">
            <w:pPr>
              <w:widowControl w:val="0"/>
              <w:spacing w:line="240" w:lineRule="auto"/>
              <w:ind w:left="51" w:hanging="51"/>
              <w:rPr>
                <w:rFonts w:ascii="Helvetica Neue" w:eastAsia="Helvetica Neue" w:hAnsi="Helvetica Neue" w:cs="Helvetica Neue"/>
                <w:sz w:val="10"/>
                <w:szCs w:val="10"/>
              </w:rPr>
            </w:pPr>
          </w:p>
          <w:p w14:paraId="3D3DB18E"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Date*</w:t>
            </w:r>
          </w:p>
          <w:p w14:paraId="02D164D7" w14:textId="77777777" w:rsidR="001170E1" w:rsidRDefault="001170E1">
            <w:pPr>
              <w:widowControl w:val="0"/>
              <w:spacing w:line="240" w:lineRule="auto"/>
              <w:ind w:left="51" w:hanging="51"/>
              <w:rPr>
                <w:rFonts w:ascii="Helvetica Neue" w:eastAsia="Helvetica Neue" w:hAnsi="Helvetica Neue" w:cs="Helvetica Neue"/>
                <w:sz w:val="10"/>
                <w:szCs w:val="10"/>
              </w:rPr>
            </w:pPr>
          </w:p>
          <w:p w14:paraId="36162DD3"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Par/Per</w:t>
            </w:r>
          </w:p>
        </w:tc>
        <w:tc>
          <w:tcPr>
            <w:tcW w:w="294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E8C775" w14:textId="77777777" w:rsidR="001170E1" w:rsidRDefault="00EE0C01">
            <w:pPr>
              <w:widowControl w:val="0"/>
              <w:spacing w:line="240" w:lineRule="auto"/>
              <w:ind w:left="50" w:hanging="50"/>
              <w:rPr>
                <w:rFonts w:ascii="Helvetica Neue" w:eastAsia="Helvetica Neue" w:hAnsi="Helvetica Neue" w:cs="Helvetica Neue"/>
                <w:sz w:val="10"/>
                <w:szCs w:val="10"/>
              </w:rPr>
            </w:pPr>
            <w:r>
              <w:rPr>
                <w:rFonts w:ascii="Helvetica Neue" w:eastAsia="Helvetica Neue" w:hAnsi="Helvetica Neue" w:cs="Helvetica Neue"/>
                <w:sz w:val="10"/>
                <w:szCs w:val="10"/>
              </w:rPr>
              <w:t>33. Transporteur/Carrier</w:t>
            </w:r>
          </w:p>
          <w:p w14:paraId="7C3888C6" w14:textId="77777777" w:rsidR="001170E1" w:rsidRDefault="001170E1">
            <w:pPr>
              <w:widowControl w:val="0"/>
              <w:spacing w:line="240" w:lineRule="auto"/>
              <w:ind w:left="50" w:hanging="50"/>
              <w:rPr>
                <w:rFonts w:ascii="Helvetica Neue" w:eastAsia="Helvetica Neue" w:hAnsi="Helvetica Neue" w:cs="Helvetica Neue"/>
                <w:sz w:val="10"/>
                <w:szCs w:val="10"/>
              </w:rPr>
            </w:pPr>
          </w:p>
          <w:p w14:paraId="1FE419C1"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Date*</w:t>
            </w:r>
          </w:p>
          <w:p w14:paraId="0CBCC47A" w14:textId="77777777" w:rsidR="001170E1" w:rsidRDefault="001170E1">
            <w:pPr>
              <w:widowControl w:val="0"/>
              <w:spacing w:line="240" w:lineRule="auto"/>
              <w:ind w:left="51" w:hanging="51"/>
              <w:rPr>
                <w:rFonts w:ascii="Helvetica Neue" w:eastAsia="Helvetica Neue" w:hAnsi="Helvetica Neue" w:cs="Helvetica Neue"/>
                <w:sz w:val="10"/>
                <w:szCs w:val="10"/>
              </w:rPr>
            </w:pPr>
          </w:p>
          <w:p w14:paraId="40CA3B1C" w14:textId="77777777" w:rsidR="001170E1" w:rsidRDefault="00EE0C01">
            <w:pPr>
              <w:widowControl w:val="0"/>
              <w:spacing w:line="240" w:lineRule="auto"/>
              <w:ind w:left="51" w:hanging="51"/>
              <w:rPr>
                <w:rFonts w:ascii="Times New Roman" w:eastAsia="Times New Roman" w:hAnsi="Times New Roman" w:cs="Times New Roman"/>
                <w:sz w:val="24"/>
                <w:szCs w:val="24"/>
              </w:rPr>
            </w:pPr>
            <w:r>
              <w:rPr>
                <w:rFonts w:ascii="Helvetica Neue" w:eastAsia="Helvetica Neue" w:hAnsi="Helvetica Neue" w:cs="Helvetica Neue"/>
                <w:sz w:val="10"/>
                <w:szCs w:val="10"/>
              </w:rPr>
              <w:t>Par/Per</w:t>
            </w:r>
          </w:p>
        </w:tc>
        <w:tc>
          <w:tcPr>
            <w:tcW w:w="292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4A8341" w14:textId="77777777" w:rsidR="001170E1" w:rsidRDefault="00EE0C01">
            <w:pPr>
              <w:widowControl w:val="0"/>
              <w:spacing w:line="240" w:lineRule="auto"/>
              <w:ind w:left="50" w:hanging="50"/>
              <w:rPr>
                <w:rFonts w:ascii="Helvetica Neue" w:eastAsia="Helvetica Neue" w:hAnsi="Helvetica Neue" w:cs="Helvetica Neue"/>
                <w:sz w:val="10"/>
                <w:szCs w:val="10"/>
              </w:rPr>
            </w:pPr>
            <w:r>
              <w:rPr>
                <w:rFonts w:ascii="Helvetica Neue" w:eastAsia="Helvetica Neue" w:hAnsi="Helvetica Neue" w:cs="Helvetica Neue"/>
                <w:sz w:val="10"/>
                <w:szCs w:val="10"/>
              </w:rPr>
              <w:t>34. Consignataire/Consigner</w:t>
            </w:r>
          </w:p>
          <w:p w14:paraId="2A9A258A" w14:textId="77777777" w:rsidR="001170E1" w:rsidRDefault="001170E1">
            <w:pPr>
              <w:widowControl w:val="0"/>
              <w:spacing w:line="240" w:lineRule="auto"/>
              <w:ind w:left="50" w:hanging="50"/>
              <w:rPr>
                <w:rFonts w:ascii="Helvetica Neue" w:eastAsia="Helvetica Neue" w:hAnsi="Helvetica Neue" w:cs="Helvetica Neue"/>
                <w:sz w:val="10"/>
                <w:szCs w:val="10"/>
              </w:rPr>
            </w:pPr>
          </w:p>
          <w:p w14:paraId="769ED933" w14:textId="77777777" w:rsidR="001170E1" w:rsidRDefault="00EE0C01">
            <w:pPr>
              <w:widowControl w:val="0"/>
              <w:spacing w:line="240" w:lineRule="auto"/>
              <w:ind w:left="51" w:hanging="51"/>
              <w:rPr>
                <w:rFonts w:ascii="Helvetica Neue" w:eastAsia="Helvetica Neue" w:hAnsi="Helvetica Neue" w:cs="Helvetica Neue"/>
                <w:sz w:val="10"/>
                <w:szCs w:val="10"/>
              </w:rPr>
            </w:pPr>
            <w:r>
              <w:rPr>
                <w:rFonts w:ascii="Helvetica Neue" w:eastAsia="Helvetica Neue" w:hAnsi="Helvetica Neue" w:cs="Helvetica Neue"/>
                <w:sz w:val="10"/>
                <w:szCs w:val="10"/>
              </w:rPr>
              <w:t>Date*</w:t>
            </w:r>
          </w:p>
          <w:p w14:paraId="46FF70F7" w14:textId="77777777" w:rsidR="001170E1" w:rsidRDefault="001170E1">
            <w:pPr>
              <w:widowControl w:val="0"/>
              <w:spacing w:line="240" w:lineRule="auto"/>
              <w:ind w:left="51" w:hanging="51"/>
              <w:rPr>
                <w:rFonts w:ascii="Helvetica Neue" w:eastAsia="Helvetica Neue" w:hAnsi="Helvetica Neue" w:cs="Helvetica Neue"/>
                <w:sz w:val="10"/>
                <w:szCs w:val="10"/>
              </w:rPr>
            </w:pPr>
          </w:p>
          <w:p w14:paraId="509D7BE3" w14:textId="77777777" w:rsidR="001170E1" w:rsidRDefault="00EE0C01">
            <w:pPr>
              <w:widowControl w:val="0"/>
              <w:spacing w:line="240" w:lineRule="auto"/>
              <w:ind w:left="51" w:hanging="51"/>
              <w:rPr>
                <w:rFonts w:ascii="Times New Roman" w:eastAsia="Times New Roman" w:hAnsi="Times New Roman" w:cs="Times New Roman"/>
                <w:sz w:val="24"/>
                <w:szCs w:val="24"/>
              </w:rPr>
            </w:pPr>
            <w:r>
              <w:rPr>
                <w:rFonts w:ascii="Helvetica Neue" w:eastAsia="Helvetica Neue" w:hAnsi="Helvetica Neue" w:cs="Helvetica Neue"/>
                <w:sz w:val="10"/>
                <w:szCs w:val="10"/>
              </w:rPr>
              <w:t>Par/Per</w:t>
            </w:r>
          </w:p>
        </w:tc>
        <w:tc>
          <w:tcPr>
            <w:tcW w:w="211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A68A3B" w14:textId="77777777" w:rsidR="001170E1" w:rsidRDefault="00EE0C01">
            <w:pPr>
              <w:widowControl w:val="0"/>
              <w:spacing w:line="240" w:lineRule="auto"/>
              <w:ind w:left="50" w:hanging="50"/>
              <w:rPr>
                <w:rFonts w:ascii="Helvetica Neue" w:eastAsia="Helvetica Neue" w:hAnsi="Helvetica Neue" w:cs="Helvetica Neue"/>
                <w:sz w:val="10"/>
                <w:szCs w:val="10"/>
              </w:rPr>
            </w:pPr>
            <w:r>
              <w:rPr>
                <w:rFonts w:ascii="Helvetica Neue" w:eastAsia="Helvetica Neue" w:hAnsi="Helvetica Neue" w:cs="Helvetica Neue"/>
                <w:sz w:val="10"/>
                <w:szCs w:val="10"/>
              </w:rPr>
              <w:t>35.Total des frais*/ Total charges*</w:t>
            </w:r>
          </w:p>
          <w:p w14:paraId="4411E04F" w14:textId="77777777" w:rsidR="001170E1" w:rsidRDefault="00EE0C01">
            <w:pPr>
              <w:widowControl w:val="0"/>
              <w:spacing w:line="240" w:lineRule="auto"/>
              <w:ind w:right="101"/>
              <w:jc w:val="right"/>
              <w:rPr>
                <w:rFonts w:ascii="Times New Roman" w:eastAsia="Times New Roman" w:hAnsi="Times New Roman" w:cs="Times New Roman"/>
                <w:sz w:val="24"/>
                <w:szCs w:val="24"/>
              </w:rPr>
            </w:pPr>
            <w:r>
              <w:rPr>
                <w:rFonts w:ascii="Helvetica Neue" w:eastAsia="Helvetica Neue" w:hAnsi="Helvetica Neue" w:cs="Helvetica Neue"/>
                <w:sz w:val="10"/>
                <w:szCs w:val="10"/>
              </w:rPr>
              <w:t>$</w:t>
            </w:r>
          </w:p>
        </w:tc>
      </w:tr>
    </w:tbl>
    <w:p w14:paraId="63E415CF" w14:textId="77777777" w:rsidR="001170E1" w:rsidRDefault="00EE0C01">
      <w:pPr>
        <w:widowControl w:val="0"/>
        <w:spacing w:line="240" w:lineRule="auto"/>
        <w:ind w:left="397" w:hanging="397"/>
        <w:rPr>
          <w:rFonts w:ascii="Helvetica Neue" w:eastAsia="Helvetica Neue" w:hAnsi="Helvetica Neue" w:cs="Helvetica Neue"/>
          <w:sz w:val="10"/>
          <w:szCs w:val="10"/>
        </w:rPr>
      </w:pPr>
      <w:r>
        <w:rPr>
          <w:rFonts w:ascii="Helvetica Neue" w:eastAsia="Helvetica Neue" w:hAnsi="Helvetica Neue" w:cs="Helvetica Neue"/>
          <w:sz w:val="10"/>
          <w:szCs w:val="10"/>
        </w:rPr>
        <w:t>* Information facultative / Optional information</w:t>
      </w:r>
    </w:p>
    <w:p w14:paraId="40258F53" w14:textId="77777777" w:rsidR="001170E1" w:rsidRDefault="001170E1">
      <w:pPr>
        <w:spacing w:line="240" w:lineRule="auto"/>
        <w:ind w:left="-425" w:firstLine="425"/>
        <w:jc w:val="both"/>
      </w:pPr>
    </w:p>
    <w:p w14:paraId="7BF836EB" w14:textId="77777777" w:rsidR="001170E1" w:rsidRDefault="001170E1">
      <w:pPr>
        <w:spacing w:line="240" w:lineRule="auto"/>
        <w:ind w:left="-425" w:firstLine="425"/>
        <w:jc w:val="both"/>
      </w:pPr>
    </w:p>
    <w:p w14:paraId="7C5FD86B" w14:textId="77777777" w:rsidR="001170E1" w:rsidRDefault="00EE0C01">
      <w:pPr>
        <w:spacing w:line="240" w:lineRule="auto"/>
        <w:ind w:left="-425" w:firstLine="425"/>
        <w:jc w:val="both"/>
      </w:pPr>
      <w:r>
        <w:t xml:space="preserve">  </w:t>
      </w:r>
      <w:r>
        <w:br w:type="page"/>
      </w:r>
    </w:p>
    <w:p w14:paraId="03FE753D" w14:textId="77777777" w:rsidR="001170E1" w:rsidRDefault="001170E1">
      <w:pPr>
        <w:spacing w:line="240" w:lineRule="auto"/>
        <w:jc w:val="both"/>
      </w:pPr>
    </w:p>
    <w:tbl>
      <w:tblPr>
        <w:tblStyle w:val="a0"/>
        <w:tblW w:w="935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8212"/>
      </w:tblGrid>
      <w:tr w:rsidR="001170E1" w14:paraId="7AAD70EF" w14:textId="77777777">
        <w:trPr>
          <w:trHeight w:val="440"/>
          <w:jc w:val="center"/>
        </w:trPr>
        <w:tc>
          <w:tcPr>
            <w:tcW w:w="9352" w:type="dxa"/>
            <w:gridSpan w:val="2"/>
            <w:shd w:val="clear" w:color="auto" w:fill="auto"/>
            <w:tcMar>
              <w:top w:w="100" w:type="dxa"/>
              <w:left w:w="100" w:type="dxa"/>
              <w:bottom w:w="100" w:type="dxa"/>
              <w:right w:w="100" w:type="dxa"/>
            </w:tcMar>
          </w:tcPr>
          <w:p w14:paraId="53E45C15" w14:textId="77777777" w:rsidR="001170E1" w:rsidRDefault="00EE0C01">
            <w:pPr>
              <w:widowControl w:val="0"/>
              <w:spacing w:line="240" w:lineRule="auto"/>
              <w:jc w:val="center"/>
              <w:rPr>
                <w:b/>
              </w:rPr>
            </w:pPr>
            <w:r>
              <w:rPr>
                <w:b/>
              </w:rPr>
              <w:t>Document de planification d’un voyage national</w:t>
            </w:r>
          </w:p>
        </w:tc>
      </w:tr>
      <w:tr w:rsidR="001170E1" w14:paraId="5C33D3B1" w14:textId="77777777">
        <w:trPr>
          <w:trHeight w:val="360"/>
          <w:jc w:val="center"/>
        </w:trPr>
        <w:tc>
          <w:tcPr>
            <w:tcW w:w="1140" w:type="dxa"/>
            <w:shd w:val="clear" w:color="auto" w:fill="auto"/>
            <w:tcMar>
              <w:top w:w="100" w:type="dxa"/>
              <w:left w:w="100" w:type="dxa"/>
              <w:bottom w:w="100" w:type="dxa"/>
              <w:right w:w="100" w:type="dxa"/>
            </w:tcMar>
            <w:vAlign w:val="center"/>
          </w:tcPr>
          <w:p w14:paraId="6AD282D3" w14:textId="77777777" w:rsidR="001170E1" w:rsidRDefault="00EE0C01">
            <w:pPr>
              <w:widowControl w:val="0"/>
              <w:spacing w:line="240" w:lineRule="auto"/>
              <w:jc w:val="center"/>
              <w:rPr>
                <w:b/>
                <w:sz w:val="16"/>
                <w:szCs w:val="16"/>
              </w:rPr>
            </w:pPr>
            <w:r>
              <w:rPr>
                <w:b/>
                <w:sz w:val="16"/>
                <w:szCs w:val="16"/>
              </w:rPr>
              <w:t>Étape 1</w:t>
            </w:r>
          </w:p>
        </w:tc>
        <w:tc>
          <w:tcPr>
            <w:tcW w:w="8212" w:type="dxa"/>
            <w:shd w:val="clear" w:color="auto" w:fill="auto"/>
            <w:tcMar>
              <w:top w:w="100" w:type="dxa"/>
              <w:left w:w="100" w:type="dxa"/>
              <w:bottom w:w="100" w:type="dxa"/>
              <w:right w:w="100" w:type="dxa"/>
            </w:tcMar>
            <w:vAlign w:val="center"/>
          </w:tcPr>
          <w:p w14:paraId="28F1B830" w14:textId="77777777" w:rsidR="001170E1" w:rsidRDefault="00EE0C01">
            <w:pPr>
              <w:widowControl w:val="0"/>
              <w:spacing w:line="240" w:lineRule="auto"/>
              <w:rPr>
                <w:b/>
                <w:sz w:val="16"/>
                <w:szCs w:val="16"/>
              </w:rPr>
            </w:pPr>
            <w:r>
              <w:rPr>
                <w:b/>
                <w:sz w:val="16"/>
                <w:szCs w:val="16"/>
              </w:rPr>
              <w:t>du terminal: rue Marien jusqu’à rue Sherbrooke</w:t>
            </w:r>
          </w:p>
        </w:tc>
      </w:tr>
      <w:tr w:rsidR="001170E1" w14:paraId="2643F9D0" w14:textId="77777777">
        <w:trPr>
          <w:trHeight w:val="440"/>
          <w:jc w:val="center"/>
        </w:trPr>
        <w:tc>
          <w:tcPr>
            <w:tcW w:w="1140" w:type="dxa"/>
            <w:shd w:val="clear" w:color="auto" w:fill="auto"/>
            <w:tcMar>
              <w:top w:w="100" w:type="dxa"/>
              <w:left w:w="100" w:type="dxa"/>
              <w:bottom w:w="100" w:type="dxa"/>
              <w:right w:w="100" w:type="dxa"/>
            </w:tcMar>
          </w:tcPr>
          <w:p w14:paraId="4B4D075D" w14:textId="77777777" w:rsidR="001170E1" w:rsidRDefault="00EE0C01">
            <w:pPr>
              <w:widowControl w:val="0"/>
              <w:spacing w:line="240" w:lineRule="auto"/>
              <w:jc w:val="center"/>
              <w:rPr>
                <w:b/>
                <w:sz w:val="24"/>
                <w:szCs w:val="24"/>
              </w:rPr>
            </w:pPr>
            <w:r>
              <w:rPr>
                <w:b/>
                <w:sz w:val="16"/>
                <w:szCs w:val="16"/>
              </w:rPr>
              <w:t>Étape 2</w:t>
            </w:r>
          </w:p>
        </w:tc>
        <w:tc>
          <w:tcPr>
            <w:tcW w:w="8212" w:type="dxa"/>
            <w:shd w:val="clear" w:color="auto" w:fill="auto"/>
            <w:tcMar>
              <w:top w:w="100" w:type="dxa"/>
              <w:left w:w="100" w:type="dxa"/>
              <w:bottom w:w="100" w:type="dxa"/>
              <w:right w:w="100" w:type="dxa"/>
            </w:tcMar>
          </w:tcPr>
          <w:p w14:paraId="6520615C" w14:textId="77777777" w:rsidR="001170E1" w:rsidRDefault="00EE0C01">
            <w:pPr>
              <w:widowControl w:val="0"/>
              <w:spacing w:line="240" w:lineRule="auto"/>
              <w:rPr>
                <w:b/>
                <w:color w:val="FF0000"/>
                <w:sz w:val="24"/>
                <w:szCs w:val="24"/>
              </w:rPr>
            </w:pPr>
            <w:r>
              <w:rPr>
                <w:b/>
                <w:color w:val="FF0000"/>
                <w:sz w:val="24"/>
                <w:szCs w:val="24"/>
              </w:rPr>
              <w:t>Sherbrooke Ouest, 1ière après ave de Montréal Est,à gauche</w:t>
            </w:r>
          </w:p>
        </w:tc>
      </w:tr>
      <w:tr w:rsidR="001170E1" w14:paraId="7C94CA0C" w14:textId="77777777">
        <w:trPr>
          <w:trHeight w:val="440"/>
          <w:jc w:val="center"/>
        </w:trPr>
        <w:tc>
          <w:tcPr>
            <w:tcW w:w="1140" w:type="dxa"/>
            <w:shd w:val="clear" w:color="auto" w:fill="auto"/>
            <w:tcMar>
              <w:top w:w="100" w:type="dxa"/>
              <w:left w:w="100" w:type="dxa"/>
              <w:bottom w:w="100" w:type="dxa"/>
              <w:right w:w="100" w:type="dxa"/>
            </w:tcMar>
          </w:tcPr>
          <w:p w14:paraId="18D36FEA" w14:textId="77777777" w:rsidR="001170E1" w:rsidRDefault="00EE0C01">
            <w:pPr>
              <w:widowControl w:val="0"/>
              <w:spacing w:line="240" w:lineRule="auto"/>
              <w:jc w:val="center"/>
              <w:rPr>
                <w:b/>
                <w:sz w:val="24"/>
                <w:szCs w:val="24"/>
              </w:rPr>
            </w:pPr>
            <w:r>
              <w:rPr>
                <w:b/>
                <w:sz w:val="16"/>
                <w:szCs w:val="16"/>
              </w:rPr>
              <w:t>Étape 3</w:t>
            </w:r>
          </w:p>
        </w:tc>
        <w:tc>
          <w:tcPr>
            <w:tcW w:w="8212" w:type="dxa"/>
            <w:shd w:val="clear" w:color="auto" w:fill="auto"/>
            <w:tcMar>
              <w:top w:w="100" w:type="dxa"/>
              <w:left w:w="100" w:type="dxa"/>
              <w:bottom w:w="100" w:type="dxa"/>
              <w:right w:w="100" w:type="dxa"/>
            </w:tcMar>
          </w:tcPr>
          <w:p w14:paraId="02792533" w14:textId="77777777" w:rsidR="001170E1" w:rsidRDefault="00EE0C01">
            <w:pPr>
              <w:widowControl w:val="0"/>
              <w:spacing w:line="240" w:lineRule="auto"/>
              <w:rPr>
                <w:b/>
                <w:color w:val="FF0000"/>
                <w:sz w:val="24"/>
                <w:szCs w:val="24"/>
              </w:rPr>
            </w:pPr>
            <w:r>
              <w:rPr>
                <w:b/>
                <w:color w:val="FF0000"/>
                <w:sz w:val="24"/>
                <w:szCs w:val="24"/>
              </w:rPr>
              <w:t>Durocher Sud, client Nexans sur la droite, cueillette</w:t>
            </w:r>
          </w:p>
        </w:tc>
      </w:tr>
      <w:tr w:rsidR="001170E1" w14:paraId="6B92ABB3" w14:textId="77777777">
        <w:trPr>
          <w:trHeight w:val="440"/>
          <w:jc w:val="center"/>
        </w:trPr>
        <w:tc>
          <w:tcPr>
            <w:tcW w:w="1140" w:type="dxa"/>
            <w:shd w:val="clear" w:color="auto" w:fill="auto"/>
            <w:tcMar>
              <w:top w:w="100" w:type="dxa"/>
              <w:left w:w="100" w:type="dxa"/>
              <w:bottom w:w="100" w:type="dxa"/>
              <w:right w:w="100" w:type="dxa"/>
            </w:tcMar>
          </w:tcPr>
          <w:p w14:paraId="73183B39" w14:textId="77777777" w:rsidR="001170E1" w:rsidRDefault="00EE0C01">
            <w:pPr>
              <w:widowControl w:val="0"/>
              <w:spacing w:line="240" w:lineRule="auto"/>
              <w:jc w:val="center"/>
              <w:rPr>
                <w:b/>
                <w:sz w:val="24"/>
                <w:szCs w:val="24"/>
              </w:rPr>
            </w:pPr>
            <w:r>
              <w:rPr>
                <w:b/>
                <w:sz w:val="16"/>
                <w:szCs w:val="16"/>
              </w:rPr>
              <w:t>Étape 4</w:t>
            </w:r>
          </w:p>
        </w:tc>
        <w:tc>
          <w:tcPr>
            <w:tcW w:w="8212" w:type="dxa"/>
            <w:shd w:val="clear" w:color="auto" w:fill="auto"/>
            <w:tcMar>
              <w:top w:w="100" w:type="dxa"/>
              <w:left w:w="100" w:type="dxa"/>
              <w:bottom w:w="100" w:type="dxa"/>
              <w:right w:w="100" w:type="dxa"/>
            </w:tcMar>
          </w:tcPr>
          <w:p w14:paraId="03A4FD36" w14:textId="77777777" w:rsidR="001170E1" w:rsidRDefault="00EE0C01">
            <w:pPr>
              <w:widowControl w:val="0"/>
              <w:spacing w:line="240" w:lineRule="auto"/>
              <w:rPr>
                <w:b/>
                <w:color w:val="FF0000"/>
                <w:sz w:val="24"/>
                <w:szCs w:val="24"/>
              </w:rPr>
            </w:pPr>
            <w:r>
              <w:rPr>
                <w:b/>
                <w:color w:val="FF0000"/>
                <w:sz w:val="24"/>
                <w:szCs w:val="24"/>
              </w:rPr>
              <w:t>Durocher Nord, au bout à droite</w:t>
            </w:r>
          </w:p>
        </w:tc>
      </w:tr>
      <w:tr w:rsidR="001170E1" w14:paraId="2B28292D" w14:textId="77777777">
        <w:trPr>
          <w:trHeight w:val="440"/>
          <w:jc w:val="center"/>
        </w:trPr>
        <w:tc>
          <w:tcPr>
            <w:tcW w:w="1140" w:type="dxa"/>
            <w:shd w:val="clear" w:color="auto" w:fill="auto"/>
            <w:tcMar>
              <w:top w:w="100" w:type="dxa"/>
              <w:left w:w="100" w:type="dxa"/>
              <w:bottom w:w="100" w:type="dxa"/>
              <w:right w:w="100" w:type="dxa"/>
            </w:tcMar>
          </w:tcPr>
          <w:p w14:paraId="74D1DCDF" w14:textId="77777777" w:rsidR="001170E1" w:rsidRDefault="00EE0C01">
            <w:pPr>
              <w:widowControl w:val="0"/>
              <w:spacing w:line="240" w:lineRule="auto"/>
              <w:jc w:val="center"/>
              <w:rPr>
                <w:b/>
                <w:sz w:val="24"/>
                <w:szCs w:val="24"/>
              </w:rPr>
            </w:pPr>
            <w:r>
              <w:rPr>
                <w:b/>
                <w:sz w:val="16"/>
                <w:szCs w:val="16"/>
              </w:rPr>
              <w:t>Étape 5</w:t>
            </w:r>
          </w:p>
        </w:tc>
        <w:tc>
          <w:tcPr>
            <w:tcW w:w="8212" w:type="dxa"/>
            <w:shd w:val="clear" w:color="auto" w:fill="auto"/>
            <w:tcMar>
              <w:top w:w="100" w:type="dxa"/>
              <w:left w:w="100" w:type="dxa"/>
              <w:bottom w:w="100" w:type="dxa"/>
              <w:right w:w="100" w:type="dxa"/>
            </w:tcMar>
          </w:tcPr>
          <w:p w14:paraId="3213581D" w14:textId="77777777" w:rsidR="001170E1" w:rsidRDefault="00EE0C01">
            <w:pPr>
              <w:widowControl w:val="0"/>
              <w:spacing w:line="240" w:lineRule="auto"/>
              <w:rPr>
                <w:b/>
                <w:sz w:val="24"/>
                <w:szCs w:val="24"/>
              </w:rPr>
            </w:pPr>
            <w:r>
              <w:rPr>
                <w:b/>
                <w:color w:val="FF0000"/>
                <w:sz w:val="24"/>
                <w:szCs w:val="24"/>
              </w:rPr>
              <w:t>Sherbrooke Est, 2ième à gauche</w:t>
            </w:r>
          </w:p>
        </w:tc>
      </w:tr>
      <w:tr w:rsidR="001170E1" w14:paraId="476C0C3B" w14:textId="77777777">
        <w:trPr>
          <w:trHeight w:val="440"/>
          <w:jc w:val="center"/>
        </w:trPr>
        <w:tc>
          <w:tcPr>
            <w:tcW w:w="1140" w:type="dxa"/>
            <w:shd w:val="clear" w:color="auto" w:fill="auto"/>
            <w:tcMar>
              <w:top w:w="100" w:type="dxa"/>
              <w:left w:w="100" w:type="dxa"/>
              <w:bottom w:w="100" w:type="dxa"/>
              <w:right w:w="100" w:type="dxa"/>
            </w:tcMar>
          </w:tcPr>
          <w:p w14:paraId="3EC0789E" w14:textId="77777777" w:rsidR="001170E1" w:rsidRDefault="00EE0C01">
            <w:pPr>
              <w:widowControl w:val="0"/>
              <w:spacing w:line="240" w:lineRule="auto"/>
              <w:jc w:val="center"/>
              <w:rPr>
                <w:b/>
                <w:sz w:val="24"/>
                <w:szCs w:val="24"/>
              </w:rPr>
            </w:pPr>
            <w:r>
              <w:rPr>
                <w:b/>
                <w:sz w:val="16"/>
                <w:szCs w:val="16"/>
              </w:rPr>
              <w:t>Étape 6</w:t>
            </w:r>
          </w:p>
        </w:tc>
        <w:tc>
          <w:tcPr>
            <w:tcW w:w="8212" w:type="dxa"/>
            <w:shd w:val="clear" w:color="auto" w:fill="auto"/>
            <w:tcMar>
              <w:top w:w="100" w:type="dxa"/>
              <w:left w:w="100" w:type="dxa"/>
              <w:bottom w:w="100" w:type="dxa"/>
              <w:right w:w="100" w:type="dxa"/>
            </w:tcMar>
          </w:tcPr>
          <w:p w14:paraId="78E013FF" w14:textId="77777777" w:rsidR="001170E1" w:rsidRDefault="00EE0C01">
            <w:pPr>
              <w:widowControl w:val="0"/>
              <w:spacing w:line="240" w:lineRule="auto"/>
              <w:rPr>
                <w:b/>
                <w:color w:val="FF0000"/>
                <w:sz w:val="24"/>
                <w:szCs w:val="24"/>
              </w:rPr>
            </w:pPr>
            <w:r>
              <w:rPr>
                <w:b/>
                <w:color w:val="FF0000"/>
                <w:sz w:val="24"/>
                <w:szCs w:val="24"/>
              </w:rPr>
              <w:t>Marien Nord, après le viaduc à gauche</w:t>
            </w:r>
          </w:p>
        </w:tc>
      </w:tr>
      <w:tr w:rsidR="001170E1" w14:paraId="57C12926" w14:textId="77777777">
        <w:trPr>
          <w:trHeight w:val="440"/>
          <w:jc w:val="center"/>
        </w:trPr>
        <w:tc>
          <w:tcPr>
            <w:tcW w:w="1140" w:type="dxa"/>
            <w:shd w:val="clear" w:color="auto" w:fill="auto"/>
            <w:tcMar>
              <w:top w:w="100" w:type="dxa"/>
              <w:left w:w="100" w:type="dxa"/>
              <w:bottom w:w="100" w:type="dxa"/>
              <w:right w:w="100" w:type="dxa"/>
            </w:tcMar>
          </w:tcPr>
          <w:p w14:paraId="171E112C" w14:textId="77777777" w:rsidR="001170E1" w:rsidRDefault="00EE0C01">
            <w:pPr>
              <w:widowControl w:val="0"/>
              <w:spacing w:line="240" w:lineRule="auto"/>
              <w:jc w:val="center"/>
              <w:rPr>
                <w:b/>
                <w:sz w:val="24"/>
                <w:szCs w:val="24"/>
              </w:rPr>
            </w:pPr>
            <w:r>
              <w:rPr>
                <w:b/>
                <w:sz w:val="16"/>
                <w:szCs w:val="16"/>
              </w:rPr>
              <w:t>Étape 7</w:t>
            </w:r>
          </w:p>
        </w:tc>
        <w:tc>
          <w:tcPr>
            <w:tcW w:w="8212" w:type="dxa"/>
            <w:shd w:val="clear" w:color="auto" w:fill="auto"/>
            <w:tcMar>
              <w:top w:w="100" w:type="dxa"/>
              <w:left w:w="100" w:type="dxa"/>
              <w:bottom w:w="100" w:type="dxa"/>
              <w:right w:w="100" w:type="dxa"/>
            </w:tcMar>
          </w:tcPr>
          <w:p w14:paraId="77858160" w14:textId="77777777" w:rsidR="001170E1" w:rsidRDefault="00EE0C01">
            <w:pPr>
              <w:widowControl w:val="0"/>
              <w:pBdr>
                <w:top w:val="nil"/>
                <w:left w:val="nil"/>
                <w:bottom w:val="nil"/>
                <w:right w:val="nil"/>
                <w:between w:val="nil"/>
              </w:pBdr>
              <w:spacing w:line="240" w:lineRule="auto"/>
              <w:rPr>
                <w:b/>
                <w:color w:val="FF0000"/>
                <w:sz w:val="24"/>
                <w:szCs w:val="24"/>
              </w:rPr>
            </w:pPr>
            <w:r>
              <w:rPr>
                <w:b/>
                <w:color w:val="FF0000"/>
                <w:sz w:val="24"/>
                <w:szCs w:val="24"/>
              </w:rPr>
              <w:t>A-40 Ouest, jusqu’à la frontière Ontario, devient 417</w:t>
            </w:r>
          </w:p>
        </w:tc>
      </w:tr>
      <w:tr w:rsidR="001170E1" w14:paraId="448DA7D6" w14:textId="77777777">
        <w:trPr>
          <w:trHeight w:val="440"/>
          <w:jc w:val="center"/>
        </w:trPr>
        <w:tc>
          <w:tcPr>
            <w:tcW w:w="1140" w:type="dxa"/>
            <w:shd w:val="clear" w:color="auto" w:fill="auto"/>
            <w:tcMar>
              <w:top w:w="100" w:type="dxa"/>
              <w:left w:w="100" w:type="dxa"/>
              <w:bottom w:w="100" w:type="dxa"/>
              <w:right w:w="100" w:type="dxa"/>
            </w:tcMar>
          </w:tcPr>
          <w:p w14:paraId="28547896" w14:textId="77777777" w:rsidR="001170E1" w:rsidRDefault="00EE0C01">
            <w:pPr>
              <w:widowControl w:val="0"/>
              <w:spacing w:line="240" w:lineRule="auto"/>
              <w:jc w:val="center"/>
              <w:rPr>
                <w:b/>
                <w:sz w:val="24"/>
                <w:szCs w:val="24"/>
              </w:rPr>
            </w:pPr>
            <w:r>
              <w:rPr>
                <w:b/>
                <w:sz w:val="16"/>
                <w:szCs w:val="16"/>
              </w:rPr>
              <w:t>Étape 8</w:t>
            </w:r>
          </w:p>
        </w:tc>
        <w:tc>
          <w:tcPr>
            <w:tcW w:w="8212" w:type="dxa"/>
            <w:shd w:val="clear" w:color="auto" w:fill="auto"/>
            <w:tcMar>
              <w:top w:w="100" w:type="dxa"/>
              <w:left w:w="100" w:type="dxa"/>
              <w:bottom w:w="100" w:type="dxa"/>
              <w:right w:w="100" w:type="dxa"/>
            </w:tcMar>
          </w:tcPr>
          <w:p w14:paraId="4BA2EDE8" w14:textId="77777777" w:rsidR="001170E1" w:rsidRDefault="00EE0C01">
            <w:pPr>
              <w:widowControl w:val="0"/>
              <w:pBdr>
                <w:top w:val="nil"/>
                <w:left w:val="nil"/>
                <w:bottom w:val="nil"/>
                <w:right w:val="nil"/>
                <w:between w:val="nil"/>
              </w:pBdr>
              <w:spacing w:line="240" w:lineRule="auto"/>
              <w:rPr>
                <w:b/>
                <w:color w:val="FF0000"/>
                <w:sz w:val="24"/>
                <w:szCs w:val="24"/>
              </w:rPr>
            </w:pPr>
            <w:r>
              <w:rPr>
                <w:b/>
                <w:color w:val="FF0000"/>
                <w:sz w:val="24"/>
                <w:szCs w:val="24"/>
              </w:rPr>
              <w:t>A-417 Ouest devient 17 ouest après Arnprior</w:t>
            </w:r>
          </w:p>
        </w:tc>
      </w:tr>
      <w:tr w:rsidR="001170E1" w14:paraId="25BF1DD8" w14:textId="77777777">
        <w:trPr>
          <w:trHeight w:val="440"/>
          <w:jc w:val="center"/>
        </w:trPr>
        <w:tc>
          <w:tcPr>
            <w:tcW w:w="1140" w:type="dxa"/>
            <w:shd w:val="clear" w:color="auto" w:fill="auto"/>
            <w:tcMar>
              <w:top w:w="100" w:type="dxa"/>
              <w:left w:w="100" w:type="dxa"/>
              <w:bottom w:w="100" w:type="dxa"/>
              <w:right w:w="100" w:type="dxa"/>
            </w:tcMar>
          </w:tcPr>
          <w:p w14:paraId="096C8C52" w14:textId="77777777" w:rsidR="001170E1" w:rsidRDefault="00EE0C01">
            <w:pPr>
              <w:widowControl w:val="0"/>
              <w:spacing w:line="240" w:lineRule="auto"/>
              <w:jc w:val="center"/>
              <w:rPr>
                <w:b/>
                <w:sz w:val="24"/>
                <w:szCs w:val="24"/>
              </w:rPr>
            </w:pPr>
            <w:r>
              <w:rPr>
                <w:b/>
                <w:sz w:val="16"/>
                <w:szCs w:val="16"/>
              </w:rPr>
              <w:t>Étape 9</w:t>
            </w:r>
          </w:p>
        </w:tc>
        <w:tc>
          <w:tcPr>
            <w:tcW w:w="8212" w:type="dxa"/>
            <w:shd w:val="clear" w:color="auto" w:fill="auto"/>
            <w:tcMar>
              <w:top w:w="100" w:type="dxa"/>
              <w:left w:w="100" w:type="dxa"/>
              <w:bottom w:w="100" w:type="dxa"/>
              <w:right w:w="100" w:type="dxa"/>
            </w:tcMar>
          </w:tcPr>
          <w:p w14:paraId="244FD585" w14:textId="77777777" w:rsidR="001170E1" w:rsidRDefault="00EE0C01">
            <w:pPr>
              <w:widowControl w:val="0"/>
              <w:pBdr>
                <w:top w:val="nil"/>
                <w:left w:val="nil"/>
                <w:bottom w:val="nil"/>
                <w:right w:val="nil"/>
                <w:between w:val="nil"/>
              </w:pBdr>
              <w:spacing w:line="240" w:lineRule="auto"/>
              <w:rPr>
                <w:b/>
                <w:color w:val="FF0000"/>
                <w:sz w:val="24"/>
                <w:szCs w:val="24"/>
              </w:rPr>
            </w:pPr>
            <w:r>
              <w:rPr>
                <w:b/>
                <w:color w:val="FF0000"/>
                <w:sz w:val="24"/>
                <w:szCs w:val="24"/>
              </w:rPr>
              <w:t>A-17 jusqu’à Sudbury, suivre route 55</w:t>
            </w:r>
          </w:p>
        </w:tc>
      </w:tr>
      <w:tr w:rsidR="001170E1" w14:paraId="4504FAC4" w14:textId="77777777">
        <w:trPr>
          <w:trHeight w:val="440"/>
          <w:jc w:val="center"/>
        </w:trPr>
        <w:tc>
          <w:tcPr>
            <w:tcW w:w="1140" w:type="dxa"/>
            <w:shd w:val="clear" w:color="auto" w:fill="auto"/>
            <w:tcMar>
              <w:top w:w="100" w:type="dxa"/>
              <w:left w:w="100" w:type="dxa"/>
              <w:bottom w:w="100" w:type="dxa"/>
              <w:right w:w="100" w:type="dxa"/>
            </w:tcMar>
          </w:tcPr>
          <w:p w14:paraId="2FE8A8BC" w14:textId="77777777" w:rsidR="001170E1" w:rsidRDefault="00EE0C01">
            <w:pPr>
              <w:widowControl w:val="0"/>
              <w:spacing w:line="240" w:lineRule="auto"/>
              <w:jc w:val="center"/>
              <w:rPr>
                <w:b/>
                <w:sz w:val="24"/>
                <w:szCs w:val="24"/>
              </w:rPr>
            </w:pPr>
            <w:r>
              <w:rPr>
                <w:b/>
                <w:sz w:val="16"/>
                <w:szCs w:val="16"/>
              </w:rPr>
              <w:t>Étape 10</w:t>
            </w:r>
          </w:p>
        </w:tc>
        <w:tc>
          <w:tcPr>
            <w:tcW w:w="8212" w:type="dxa"/>
            <w:shd w:val="clear" w:color="auto" w:fill="auto"/>
            <w:tcMar>
              <w:top w:w="100" w:type="dxa"/>
              <w:left w:w="100" w:type="dxa"/>
              <w:bottom w:w="100" w:type="dxa"/>
              <w:right w:w="100" w:type="dxa"/>
            </w:tcMar>
          </w:tcPr>
          <w:p w14:paraId="0B9DEFCB" w14:textId="77777777" w:rsidR="001170E1" w:rsidRDefault="00EE0C01">
            <w:pPr>
              <w:widowControl w:val="0"/>
              <w:pBdr>
                <w:top w:val="nil"/>
                <w:left w:val="nil"/>
                <w:bottom w:val="nil"/>
                <w:right w:val="nil"/>
                <w:between w:val="nil"/>
              </w:pBdr>
              <w:spacing w:line="240" w:lineRule="auto"/>
              <w:rPr>
                <w:b/>
                <w:color w:val="FF0000"/>
                <w:sz w:val="24"/>
                <w:szCs w:val="24"/>
              </w:rPr>
            </w:pPr>
            <w:r>
              <w:rPr>
                <w:b/>
                <w:color w:val="FF0000"/>
                <w:sz w:val="24"/>
                <w:szCs w:val="24"/>
              </w:rPr>
              <w:t>Route 55 Est, jusqu’à 1ière rue à droite</w:t>
            </w:r>
          </w:p>
        </w:tc>
      </w:tr>
      <w:tr w:rsidR="001170E1" w14:paraId="557935E7" w14:textId="77777777">
        <w:trPr>
          <w:trHeight w:val="440"/>
          <w:jc w:val="center"/>
        </w:trPr>
        <w:tc>
          <w:tcPr>
            <w:tcW w:w="1140" w:type="dxa"/>
            <w:shd w:val="clear" w:color="auto" w:fill="auto"/>
            <w:tcMar>
              <w:top w:w="100" w:type="dxa"/>
              <w:left w:w="100" w:type="dxa"/>
              <w:bottom w:w="100" w:type="dxa"/>
              <w:right w:w="100" w:type="dxa"/>
            </w:tcMar>
          </w:tcPr>
          <w:p w14:paraId="6B14F7A2" w14:textId="77777777" w:rsidR="001170E1" w:rsidRDefault="00EE0C01">
            <w:pPr>
              <w:widowControl w:val="0"/>
              <w:spacing w:line="240" w:lineRule="auto"/>
              <w:jc w:val="center"/>
              <w:rPr>
                <w:b/>
                <w:sz w:val="24"/>
                <w:szCs w:val="24"/>
              </w:rPr>
            </w:pPr>
            <w:r>
              <w:rPr>
                <w:b/>
                <w:sz w:val="16"/>
                <w:szCs w:val="16"/>
              </w:rPr>
              <w:t>Étape 11</w:t>
            </w:r>
          </w:p>
        </w:tc>
        <w:tc>
          <w:tcPr>
            <w:tcW w:w="8212" w:type="dxa"/>
            <w:shd w:val="clear" w:color="auto" w:fill="auto"/>
            <w:tcMar>
              <w:top w:w="100" w:type="dxa"/>
              <w:left w:w="100" w:type="dxa"/>
              <w:bottom w:w="100" w:type="dxa"/>
              <w:right w:w="100" w:type="dxa"/>
            </w:tcMar>
          </w:tcPr>
          <w:p w14:paraId="1E6CF82A" w14:textId="77777777" w:rsidR="001170E1" w:rsidRDefault="00EE0C01">
            <w:pPr>
              <w:widowControl w:val="0"/>
              <w:pBdr>
                <w:top w:val="nil"/>
                <w:left w:val="nil"/>
                <w:bottom w:val="nil"/>
                <w:right w:val="nil"/>
                <w:between w:val="nil"/>
              </w:pBdr>
              <w:spacing w:line="240" w:lineRule="auto"/>
              <w:rPr>
                <w:b/>
                <w:color w:val="FF0000"/>
                <w:sz w:val="24"/>
                <w:szCs w:val="24"/>
              </w:rPr>
            </w:pPr>
            <w:r>
              <w:rPr>
                <w:b/>
                <w:color w:val="FF0000"/>
                <w:sz w:val="24"/>
                <w:szCs w:val="24"/>
              </w:rPr>
              <w:t xml:space="preserve">Duhamel, jusqu’à 1ière rue à droite </w:t>
            </w:r>
          </w:p>
        </w:tc>
      </w:tr>
      <w:tr w:rsidR="001170E1" w14:paraId="0443E1A0" w14:textId="77777777">
        <w:trPr>
          <w:trHeight w:val="440"/>
          <w:jc w:val="center"/>
        </w:trPr>
        <w:tc>
          <w:tcPr>
            <w:tcW w:w="1140" w:type="dxa"/>
            <w:shd w:val="clear" w:color="auto" w:fill="auto"/>
            <w:tcMar>
              <w:top w:w="100" w:type="dxa"/>
              <w:left w:w="100" w:type="dxa"/>
              <w:bottom w:w="100" w:type="dxa"/>
              <w:right w:w="100" w:type="dxa"/>
            </w:tcMar>
          </w:tcPr>
          <w:p w14:paraId="2615C62C" w14:textId="77777777" w:rsidR="001170E1" w:rsidRDefault="00EE0C01">
            <w:pPr>
              <w:widowControl w:val="0"/>
              <w:spacing w:line="240" w:lineRule="auto"/>
              <w:jc w:val="center"/>
              <w:rPr>
                <w:b/>
                <w:sz w:val="24"/>
                <w:szCs w:val="24"/>
              </w:rPr>
            </w:pPr>
            <w:r>
              <w:rPr>
                <w:b/>
                <w:sz w:val="16"/>
                <w:szCs w:val="16"/>
              </w:rPr>
              <w:t>Étape 12</w:t>
            </w:r>
          </w:p>
        </w:tc>
        <w:tc>
          <w:tcPr>
            <w:tcW w:w="8212" w:type="dxa"/>
            <w:shd w:val="clear" w:color="auto" w:fill="auto"/>
            <w:tcMar>
              <w:top w:w="100" w:type="dxa"/>
              <w:left w:w="100" w:type="dxa"/>
              <w:bottom w:w="100" w:type="dxa"/>
              <w:right w:w="100" w:type="dxa"/>
            </w:tcMar>
          </w:tcPr>
          <w:p w14:paraId="2C604500" w14:textId="77777777" w:rsidR="001170E1" w:rsidRDefault="00EE0C01">
            <w:pPr>
              <w:widowControl w:val="0"/>
              <w:pBdr>
                <w:top w:val="nil"/>
                <w:left w:val="nil"/>
                <w:bottom w:val="nil"/>
                <w:right w:val="nil"/>
                <w:between w:val="nil"/>
              </w:pBdr>
              <w:spacing w:line="240" w:lineRule="auto"/>
              <w:rPr>
                <w:b/>
                <w:color w:val="FF0000"/>
                <w:sz w:val="24"/>
                <w:szCs w:val="24"/>
              </w:rPr>
            </w:pPr>
            <w:r>
              <w:rPr>
                <w:b/>
                <w:color w:val="FF0000"/>
                <w:sz w:val="24"/>
                <w:szCs w:val="24"/>
              </w:rPr>
              <w:t>Mumford, jusqu’à Manitoulin transport, sur la droite (713 km)</w:t>
            </w:r>
          </w:p>
        </w:tc>
      </w:tr>
      <w:tr w:rsidR="001170E1" w14:paraId="088340DD" w14:textId="77777777">
        <w:trPr>
          <w:trHeight w:val="440"/>
          <w:jc w:val="center"/>
        </w:trPr>
        <w:tc>
          <w:tcPr>
            <w:tcW w:w="1140" w:type="dxa"/>
            <w:shd w:val="clear" w:color="auto" w:fill="auto"/>
            <w:tcMar>
              <w:top w:w="100" w:type="dxa"/>
              <w:left w:w="100" w:type="dxa"/>
              <w:bottom w:w="100" w:type="dxa"/>
              <w:right w:w="100" w:type="dxa"/>
            </w:tcMar>
          </w:tcPr>
          <w:p w14:paraId="3B337BAF" w14:textId="77777777" w:rsidR="001170E1" w:rsidRDefault="00EE0C01">
            <w:pPr>
              <w:widowControl w:val="0"/>
              <w:spacing w:line="240" w:lineRule="auto"/>
              <w:jc w:val="center"/>
              <w:rPr>
                <w:b/>
                <w:sz w:val="24"/>
                <w:szCs w:val="24"/>
              </w:rPr>
            </w:pPr>
            <w:r>
              <w:rPr>
                <w:b/>
                <w:sz w:val="16"/>
                <w:szCs w:val="16"/>
              </w:rPr>
              <w:t>Étape 13</w:t>
            </w:r>
          </w:p>
        </w:tc>
        <w:tc>
          <w:tcPr>
            <w:tcW w:w="8212" w:type="dxa"/>
            <w:shd w:val="clear" w:color="auto" w:fill="auto"/>
            <w:tcMar>
              <w:top w:w="100" w:type="dxa"/>
              <w:left w:w="100" w:type="dxa"/>
              <w:bottom w:w="100" w:type="dxa"/>
              <w:right w:w="100" w:type="dxa"/>
            </w:tcMar>
          </w:tcPr>
          <w:p w14:paraId="411CCA22" w14:textId="77777777" w:rsidR="001170E1" w:rsidRDefault="001170E1">
            <w:pPr>
              <w:widowControl w:val="0"/>
              <w:pBdr>
                <w:top w:val="nil"/>
                <w:left w:val="nil"/>
                <w:bottom w:val="nil"/>
                <w:right w:val="nil"/>
                <w:between w:val="nil"/>
              </w:pBdr>
              <w:spacing w:line="240" w:lineRule="auto"/>
              <w:rPr>
                <w:b/>
                <w:color w:val="FF0000"/>
                <w:sz w:val="24"/>
                <w:szCs w:val="24"/>
              </w:rPr>
            </w:pPr>
          </w:p>
        </w:tc>
      </w:tr>
      <w:tr w:rsidR="001170E1" w14:paraId="77FE543E" w14:textId="77777777">
        <w:trPr>
          <w:trHeight w:val="440"/>
          <w:jc w:val="center"/>
        </w:trPr>
        <w:tc>
          <w:tcPr>
            <w:tcW w:w="1140" w:type="dxa"/>
            <w:shd w:val="clear" w:color="auto" w:fill="auto"/>
            <w:tcMar>
              <w:top w:w="100" w:type="dxa"/>
              <w:left w:w="100" w:type="dxa"/>
              <w:bottom w:w="100" w:type="dxa"/>
              <w:right w:w="100" w:type="dxa"/>
            </w:tcMar>
          </w:tcPr>
          <w:p w14:paraId="2E5C0ED7" w14:textId="77777777" w:rsidR="001170E1" w:rsidRDefault="00EE0C01">
            <w:pPr>
              <w:widowControl w:val="0"/>
              <w:spacing w:line="240" w:lineRule="auto"/>
              <w:jc w:val="center"/>
              <w:rPr>
                <w:b/>
                <w:sz w:val="24"/>
                <w:szCs w:val="24"/>
              </w:rPr>
            </w:pPr>
            <w:r>
              <w:rPr>
                <w:b/>
                <w:sz w:val="16"/>
                <w:szCs w:val="16"/>
              </w:rPr>
              <w:t>Étape 14</w:t>
            </w:r>
          </w:p>
        </w:tc>
        <w:tc>
          <w:tcPr>
            <w:tcW w:w="8212" w:type="dxa"/>
            <w:shd w:val="clear" w:color="auto" w:fill="auto"/>
            <w:tcMar>
              <w:top w:w="100" w:type="dxa"/>
              <w:left w:w="100" w:type="dxa"/>
              <w:bottom w:w="100" w:type="dxa"/>
              <w:right w:w="100" w:type="dxa"/>
            </w:tcMar>
          </w:tcPr>
          <w:p w14:paraId="1CB21C8F" w14:textId="77777777" w:rsidR="001170E1" w:rsidRDefault="00EE0C01">
            <w:pPr>
              <w:widowControl w:val="0"/>
              <w:pBdr>
                <w:top w:val="nil"/>
                <w:left w:val="nil"/>
                <w:bottom w:val="nil"/>
                <w:right w:val="nil"/>
                <w:between w:val="nil"/>
              </w:pBdr>
              <w:spacing w:line="240" w:lineRule="auto"/>
              <w:rPr>
                <w:b/>
                <w:color w:val="FF0000"/>
                <w:sz w:val="24"/>
                <w:szCs w:val="24"/>
              </w:rPr>
            </w:pPr>
            <w:r>
              <w:rPr>
                <w:b/>
                <w:color w:val="FF0000"/>
                <w:sz w:val="24"/>
                <w:szCs w:val="24"/>
              </w:rPr>
              <w:t>Mumford , jusqu'au bout à gauche</w:t>
            </w:r>
          </w:p>
        </w:tc>
      </w:tr>
      <w:tr w:rsidR="001170E1" w14:paraId="739C4920" w14:textId="77777777">
        <w:trPr>
          <w:trHeight w:val="440"/>
          <w:jc w:val="center"/>
        </w:trPr>
        <w:tc>
          <w:tcPr>
            <w:tcW w:w="1140" w:type="dxa"/>
            <w:shd w:val="clear" w:color="auto" w:fill="auto"/>
            <w:tcMar>
              <w:top w:w="100" w:type="dxa"/>
              <w:left w:w="100" w:type="dxa"/>
              <w:bottom w:w="100" w:type="dxa"/>
              <w:right w:w="100" w:type="dxa"/>
            </w:tcMar>
          </w:tcPr>
          <w:p w14:paraId="72F2B480" w14:textId="77777777" w:rsidR="001170E1" w:rsidRDefault="00EE0C01">
            <w:pPr>
              <w:widowControl w:val="0"/>
              <w:spacing w:line="240" w:lineRule="auto"/>
              <w:jc w:val="center"/>
              <w:rPr>
                <w:b/>
                <w:sz w:val="24"/>
                <w:szCs w:val="24"/>
              </w:rPr>
            </w:pPr>
            <w:r>
              <w:rPr>
                <w:b/>
                <w:sz w:val="16"/>
                <w:szCs w:val="16"/>
              </w:rPr>
              <w:t>Étape 15</w:t>
            </w:r>
          </w:p>
        </w:tc>
        <w:tc>
          <w:tcPr>
            <w:tcW w:w="8212" w:type="dxa"/>
            <w:shd w:val="clear" w:color="auto" w:fill="auto"/>
            <w:tcMar>
              <w:top w:w="100" w:type="dxa"/>
              <w:left w:w="100" w:type="dxa"/>
              <w:bottom w:w="100" w:type="dxa"/>
              <w:right w:w="100" w:type="dxa"/>
            </w:tcMar>
          </w:tcPr>
          <w:p w14:paraId="64037494" w14:textId="77777777" w:rsidR="001170E1" w:rsidRDefault="00EE0C01">
            <w:pPr>
              <w:widowControl w:val="0"/>
              <w:pBdr>
                <w:top w:val="nil"/>
                <w:left w:val="nil"/>
                <w:bottom w:val="nil"/>
                <w:right w:val="nil"/>
                <w:between w:val="nil"/>
              </w:pBdr>
              <w:spacing w:line="240" w:lineRule="auto"/>
              <w:rPr>
                <w:b/>
                <w:color w:val="FF0000"/>
                <w:sz w:val="24"/>
                <w:szCs w:val="24"/>
              </w:rPr>
            </w:pPr>
            <w:r>
              <w:rPr>
                <w:b/>
                <w:color w:val="FF0000"/>
                <w:sz w:val="24"/>
                <w:szCs w:val="24"/>
              </w:rPr>
              <w:t>Duhamel, jusqu’à 1ière rue à droite</w:t>
            </w:r>
          </w:p>
        </w:tc>
      </w:tr>
      <w:tr w:rsidR="001170E1" w14:paraId="627F9D84" w14:textId="77777777">
        <w:trPr>
          <w:trHeight w:val="440"/>
          <w:jc w:val="center"/>
        </w:trPr>
        <w:tc>
          <w:tcPr>
            <w:tcW w:w="1140" w:type="dxa"/>
            <w:shd w:val="clear" w:color="auto" w:fill="auto"/>
            <w:tcMar>
              <w:top w:w="100" w:type="dxa"/>
              <w:left w:w="100" w:type="dxa"/>
              <w:bottom w:w="100" w:type="dxa"/>
              <w:right w:w="100" w:type="dxa"/>
            </w:tcMar>
          </w:tcPr>
          <w:p w14:paraId="4DAE3807" w14:textId="77777777" w:rsidR="001170E1" w:rsidRDefault="00EE0C01">
            <w:pPr>
              <w:widowControl w:val="0"/>
              <w:spacing w:line="240" w:lineRule="auto"/>
              <w:jc w:val="center"/>
              <w:rPr>
                <w:b/>
                <w:sz w:val="24"/>
                <w:szCs w:val="24"/>
              </w:rPr>
            </w:pPr>
            <w:r>
              <w:rPr>
                <w:b/>
                <w:sz w:val="16"/>
                <w:szCs w:val="16"/>
              </w:rPr>
              <w:t>Étape 16</w:t>
            </w:r>
          </w:p>
        </w:tc>
        <w:tc>
          <w:tcPr>
            <w:tcW w:w="8212" w:type="dxa"/>
            <w:shd w:val="clear" w:color="auto" w:fill="auto"/>
            <w:tcMar>
              <w:top w:w="100" w:type="dxa"/>
              <w:left w:w="100" w:type="dxa"/>
              <w:bottom w:w="100" w:type="dxa"/>
              <w:right w:w="100" w:type="dxa"/>
            </w:tcMar>
          </w:tcPr>
          <w:p w14:paraId="2FA8317F" w14:textId="77777777" w:rsidR="001170E1" w:rsidRDefault="00EE0C01">
            <w:pPr>
              <w:widowControl w:val="0"/>
              <w:pBdr>
                <w:top w:val="nil"/>
                <w:left w:val="nil"/>
                <w:bottom w:val="nil"/>
                <w:right w:val="nil"/>
                <w:between w:val="nil"/>
              </w:pBdr>
              <w:spacing w:line="240" w:lineRule="auto"/>
              <w:rPr>
                <w:b/>
                <w:color w:val="FF0000"/>
                <w:sz w:val="24"/>
                <w:szCs w:val="24"/>
              </w:rPr>
            </w:pPr>
            <w:r>
              <w:rPr>
                <w:b/>
                <w:color w:val="FF0000"/>
                <w:sz w:val="24"/>
                <w:szCs w:val="24"/>
              </w:rPr>
              <w:t>Route 55 Ouest, après le viaduc, à gauche</w:t>
            </w:r>
          </w:p>
        </w:tc>
      </w:tr>
      <w:tr w:rsidR="001170E1" w14:paraId="72F7F73C" w14:textId="77777777">
        <w:trPr>
          <w:trHeight w:val="440"/>
          <w:jc w:val="center"/>
        </w:trPr>
        <w:tc>
          <w:tcPr>
            <w:tcW w:w="1140" w:type="dxa"/>
            <w:shd w:val="clear" w:color="auto" w:fill="auto"/>
            <w:tcMar>
              <w:top w:w="100" w:type="dxa"/>
              <w:left w:w="100" w:type="dxa"/>
              <w:bottom w:w="100" w:type="dxa"/>
              <w:right w:w="100" w:type="dxa"/>
            </w:tcMar>
          </w:tcPr>
          <w:p w14:paraId="54CABCA0" w14:textId="77777777" w:rsidR="001170E1" w:rsidRDefault="00EE0C01">
            <w:pPr>
              <w:widowControl w:val="0"/>
              <w:spacing w:line="240" w:lineRule="auto"/>
              <w:jc w:val="center"/>
              <w:rPr>
                <w:b/>
                <w:sz w:val="24"/>
                <w:szCs w:val="24"/>
              </w:rPr>
            </w:pPr>
            <w:r>
              <w:rPr>
                <w:b/>
                <w:sz w:val="16"/>
                <w:szCs w:val="16"/>
              </w:rPr>
              <w:t>Étape 17</w:t>
            </w:r>
          </w:p>
        </w:tc>
        <w:tc>
          <w:tcPr>
            <w:tcW w:w="8212" w:type="dxa"/>
            <w:shd w:val="clear" w:color="auto" w:fill="auto"/>
            <w:tcMar>
              <w:top w:w="100" w:type="dxa"/>
              <w:left w:w="100" w:type="dxa"/>
              <w:bottom w:w="100" w:type="dxa"/>
              <w:right w:w="100" w:type="dxa"/>
            </w:tcMar>
          </w:tcPr>
          <w:p w14:paraId="00B320A4" w14:textId="77777777" w:rsidR="001170E1" w:rsidRDefault="00EE0C01">
            <w:pPr>
              <w:widowControl w:val="0"/>
              <w:spacing w:line="240" w:lineRule="auto"/>
              <w:rPr>
                <w:b/>
                <w:color w:val="FF0000"/>
                <w:sz w:val="24"/>
                <w:szCs w:val="24"/>
              </w:rPr>
            </w:pPr>
            <w:r>
              <w:rPr>
                <w:b/>
                <w:color w:val="FF0000"/>
                <w:sz w:val="24"/>
                <w:szCs w:val="24"/>
              </w:rPr>
              <w:t>A-17 Est, jusqu’à la 2ième sortie, suivre 46 Nord, à gauche</w:t>
            </w:r>
          </w:p>
        </w:tc>
      </w:tr>
      <w:tr w:rsidR="001170E1" w14:paraId="243006C2" w14:textId="77777777">
        <w:trPr>
          <w:trHeight w:val="440"/>
          <w:jc w:val="center"/>
        </w:trPr>
        <w:tc>
          <w:tcPr>
            <w:tcW w:w="1140" w:type="dxa"/>
            <w:shd w:val="clear" w:color="auto" w:fill="auto"/>
            <w:tcMar>
              <w:top w:w="100" w:type="dxa"/>
              <w:left w:w="100" w:type="dxa"/>
              <w:bottom w:w="100" w:type="dxa"/>
              <w:right w:w="100" w:type="dxa"/>
            </w:tcMar>
          </w:tcPr>
          <w:p w14:paraId="2DD4B9D3" w14:textId="77777777" w:rsidR="001170E1" w:rsidRDefault="00EE0C01">
            <w:pPr>
              <w:widowControl w:val="0"/>
              <w:spacing w:line="240" w:lineRule="auto"/>
              <w:jc w:val="center"/>
              <w:rPr>
                <w:b/>
                <w:sz w:val="24"/>
                <w:szCs w:val="24"/>
              </w:rPr>
            </w:pPr>
            <w:r>
              <w:rPr>
                <w:b/>
                <w:sz w:val="16"/>
                <w:szCs w:val="16"/>
              </w:rPr>
              <w:t>Étape 18</w:t>
            </w:r>
          </w:p>
        </w:tc>
        <w:tc>
          <w:tcPr>
            <w:tcW w:w="8212" w:type="dxa"/>
            <w:shd w:val="clear" w:color="auto" w:fill="auto"/>
            <w:tcMar>
              <w:top w:w="100" w:type="dxa"/>
              <w:left w:w="100" w:type="dxa"/>
              <w:bottom w:w="100" w:type="dxa"/>
              <w:right w:w="100" w:type="dxa"/>
            </w:tcMar>
          </w:tcPr>
          <w:p w14:paraId="54E9B0CA" w14:textId="77777777" w:rsidR="001170E1" w:rsidRDefault="00EE0C01">
            <w:pPr>
              <w:widowControl w:val="0"/>
              <w:spacing w:line="240" w:lineRule="auto"/>
              <w:rPr>
                <w:b/>
                <w:color w:val="FF0000"/>
                <w:sz w:val="24"/>
                <w:szCs w:val="24"/>
              </w:rPr>
            </w:pPr>
            <w:r>
              <w:rPr>
                <w:b/>
                <w:color w:val="FF0000"/>
                <w:sz w:val="24"/>
                <w:szCs w:val="24"/>
              </w:rPr>
              <w:t>Regent street, Petro Pass Truck Stop pour ravitailler et dormir</w:t>
            </w:r>
          </w:p>
        </w:tc>
      </w:tr>
      <w:tr w:rsidR="001170E1" w14:paraId="5A4DA8CD" w14:textId="77777777">
        <w:trPr>
          <w:trHeight w:val="440"/>
          <w:jc w:val="center"/>
        </w:trPr>
        <w:tc>
          <w:tcPr>
            <w:tcW w:w="1140" w:type="dxa"/>
            <w:shd w:val="clear" w:color="auto" w:fill="auto"/>
            <w:tcMar>
              <w:top w:w="100" w:type="dxa"/>
              <w:left w:w="100" w:type="dxa"/>
              <w:bottom w:w="100" w:type="dxa"/>
              <w:right w:w="100" w:type="dxa"/>
            </w:tcMar>
          </w:tcPr>
          <w:p w14:paraId="617FFDFE" w14:textId="77777777" w:rsidR="001170E1" w:rsidRDefault="00EE0C01">
            <w:pPr>
              <w:widowControl w:val="0"/>
              <w:spacing w:line="240" w:lineRule="auto"/>
              <w:jc w:val="center"/>
              <w:rPr>
                <w:b/>
                <w:sz w:val="24"/>
                <w:szCs w:val="24"/>
              </w:rPr>
            </w:pPr>
            <w:r>
              <w:rPr>
                <w:b/>
                <w:sz w:val="16"/>
                <w:szCs w:val="16"/>
              </w:rPr>
              <w:lastRenderedPageBreak/>
              <w:t>Étape 19</w:t>
            </w:r>
          </w:p>
        </w:tc>
        <w:tc>
          <w:tcPr>
            <w:tcW w:w="8212" w:type="dxa"/>
            <w:shd w:val="clear" w:color="auto" w:fill="auto"/>
            <w:tcMar>
              <w:top w:w="100" w:type="dxa"/>
              <w:left w:w="100" w:type="dxa"/>
              <w:bottom w:w="100" w:type="dxa"/>
              <w:right w:w="100" w:type="dxa"/>
            </w:tcMar>
          </w:tcPr>
          <w:p w14:paraId="063FD7FD" w14:textId="77777777" w:rsidR="001170E1" w:rsidRDefault="00EE0C01">
            <w:pPr>
              <w:widowControl w:val="0"/>
              <w:spacing w:line="240" w:lineRule="auto"/>
              <w:rPr>
                <w:b/>
                <w:color w:val="FF0000"/>
                <w:sz w:val="24"/>
                <w:szCs w:val="24"/>
              </w:rPr>
            </w:pPr>
            <w:r>
              <w:rPr>
                <w:b/>
                <w:color w:val="FF0000"/>
                <w:sz w:val="24"/>
                <w:szCs w:val="24"/>
              </w:rPr>
              <w:t>retour sur A-17/417 Est, jusqu’à la frontière du Qc, devient la 40 Est</w:t>
            </w:r>
          </w:p>
        </w:tc>
      </w:tr>
      <w:tr w:rsidR="001170E1" w14:paraId="4157036F" w14:textId="77777777">
        <w:trPr>
          <w:trHeight w:val="440"/>
          <w:jc w:val="center"/>
        </w:trPr>
        <w:tc>
          <w:tcPr>
            <w:tcW w:w="1140" w:type="dxa"/>
            <w:shd w:val="clear" w:color="auto" w:fill="auto"/>
            <w:tcMar>
              <w:top w:w="100" w:type="dxa"/>
              <w:left w:w="100" w:type="dxa"/>
              <w:bottom w:w="100" w:type="dxa"/>
              <w:right w:w="100" w:type="dxa"/>
            </w:tcMar>
          </w:tcPr>
          <w:p w14:paraId="70519A89" w14:textId="77777777" w:rsidR="001170E1" w:rsidRDefault="00EE0C01">
            <w:pPr>
              <w:widowControl w:val="0"/>
              <w:spacing w:line="240" w:lineRule="auto"/>
              <w:jc w:val="center"/>
              <w:rPr>
                <w:b/>
                <w:sz w:val="24"/>
                <w:szCs w:val="24"/>
              </w:rPr>
            </w:pPr>
            <w:r>
              <w:rPr>
                <w:b/>
                <w:sz w:val="16"/>
                <w:szCs w:val="16"/>
              </w:rPr>
              <w:t>Étape 20</w:t>
            </w:r>
          </w:p>
        </w:tc>
        <w:tc>
          <w:tcPr>
            <w:tcW w:w="8212" w:type="dxa"/>
            <w:shd w:val="clear" w:color="auto" w:fill="auto"/>
            <w:tcMar>
              <w:top w:w="100" w:type="dxa"/>
              <w:left w:w="100" w:type="dxa"/>
              <w:bottom w:w="100" w:type="dxa"/>
              <w:right w:w="100" w:type="dxa"/>
            </w:tcMar>
          </w:tcPr>
          <w:p w14:paraId="05A2605A" w14:textId="77777777" w:rsidR="001170E1" w:rsidRDefault="00EE0C01">
            <w:pPr>
              <w:widowControl w:val="0"/>
              <w:spacing w:line="240" w:lineRule="auto"/>
              <w:rPr>
                <w:b/>
                <w:color w:val="FF0000"/>
                <w:sz w:val="24"/>
                <w:szCs w:val="24"/>
              </w:rPr>
            </w:pPr>
            <w:r>
              <w:rPr>
                <w:b/>
                <w:color w:val="FF0000"/>
                <w:sz w:val="24"/>
                <w:szCs w:val="24"/>
              </w:rPr>
              <w:t>A-40 Est, sortie 85, jusqu’à Marien, à droite</w:t>
            </w:r>
          </w:p>
        </w:tc>
      </w:tr>
      <w:tr w:rsidR="001170E1" w14:paraId="5519A9FD" w14:textId="77777777">
        <w:trPr>
          <w:trHeight w:val="440"/>
          <w:jc w:val="center"/>
        </w:trPr>
        <w:tc>
          <w:tcPr>
            <w:tcW w:w="1140" w:type="dxa"/>
            <w:shd w:val="clear" w:color="auto" w:fill="auto"/>
            <w:tcMar>
              <w:top w:w="100" w:type="dxa"/>
              <w:left w:w="100" w:type="dxa"/>
              <w:bottom w:w="100" w:type="dxa"/>
              <w:right w:w="100" w:type="dxa"/>
            </w:tcMar>
          </w:tcPr>
          <w:p w14:paraId="422B8FA4" w14:textId="77777777" w:rsidR="001170E1" w:rsidRDefault="00EE0C01">
            <w:pPr>
              <w:widowControl w:val="0"/>
              <w:spacing w:line="240" w:lineRule="auto"/>
              <w:jc w:val="center"/>
              <w:rPr>
                <w:b/>
                <w:sz w:val="24"/>
                <w:szCs w:val="24"/>
              </w:rPr>
            </w:pPr>
            <w:r>
              <w:rPr>
                <w:b/>
                <w:sz w:val="16"/>
                <w:szCs w:val="16"/>
              </w:rPr>
              <w:t>Étape 21</w:t>
            </w:r>
          </w:p>
        </w:tc>
        <w:tc>
          <w:tcPr>
            <w:tcW w:w="8212" w:type="dxa"/>
            <w:shd w:val="clear" w:color="auto" w:fill="auto"/>
            <w:tcMar>
              <w:top w:w="100" w:type="dxa"/>
              <w:left w:w="100" w:type="dxa"/>
              <w:bottom w:w="100" w:type="dxa"/>
              <w:right w:w="100" w:type="dxa"/>
            </w:tcMar>
          </w:tcPr>
          <w:p w14:paraId="1C326A03" w14:textId="77777777" w:rsidR="001170E1" w:rsidRDefault="00EE0C01">
            <w:pPr>
              <w:widowControl w:val="0"/>
              <w:spacing w:line="240" w:lineRule="auto"/>
              <w:rPr>
                <w:b/>
                <w:color w:val="FF0000"/>
                <w:sz w:val="24"/>
                <w:szCs w:val="24"/>
              </w:rPr>
            </w:pPr>
            <w:r>
              <w:rPr>
                <w:b/>
                <w:color w:val="FF0000"/>
                <w:sz w:val="24"/>
                <w:szCs w:val="24"/>
              </w:rPr>
              <w:t>Marien Sud, 1ière après Rivet, à droite</w:t>
            </w:r>
          </w:p>
        </w:tc>
      </w:tr>
      <w:tr w:rsidR="001170E1" w14:paraId="058BC24A" w14:textId="77777777">
        <w:trPr>
          <w:trHeight w:val="440"/>
          <w:jc w:val="center"/>
        </w:trPr>
        <w:tc>
          <w:tcPr>
            <w:tcW w:w="1140" w:type="dxa"/>
            <w:shd w:val="clear" w:color="auto" w:fill="auto"/>
            <w:tcMar>
              <w:top w:w="100" w:type="dxa"/>
              <w:left w:w="100" w:type="dxa"/>
              <w:bottom w:w="100" w:type="dxa"/>
              <w:right w:w="100" w:type="dxa"/>
            </w:tcMar>
          </w:tcPr>
          <w:p w14:paraId="549B31E4" w14:textId="77777777" w:rsidR="001170E1" w:rsidRDefault="00EE0C01">
            <w:pPr>
              <w:widowControl w:val="0"/>
              <w:spacing w:line="240" w:lineRule="auto"/>
              <w:jc w:val="center"/>
              <w:rPr>
                <w:b/>
                <w:sz w:val="24"/>
                <w:szCs w:val="24"/>
              </w:rPr>
            </w:pPr>
            <w:r>
              <w:rPr>
                <w:b/>
                <w:sz w:val="16"/>
                <w:szCs w:val="16"/>
              </w:rPr>
              <w:t>Étape 22</w:t>
            </w:r>
          </w:p>
        </w:tc>
        <w:tc>
          <w:tcPr>
            <w:tcW w:w="8212" w:type="dxa"/>
            <w:shd w:val="clear" w:color="auto" w:fill="auto"/>
            <w:tcMar>
              <w:top w:w="100" w:type="dxa"/>
              <w:left w:w="100" w:type="dxa"/>
              <w:bottom w:w="100" w:type="dxa"/>
              <w:right w:w="100" w:type="dxa"/>
            </w:tcMar>
          </w:tcPr>
          <w:p w14:paraId="60D5CFA4" w14:textId="77777777" w:rsidR="001170E1" w:rsidRDefault="00EE0C01">
            <w:pPr>
              <w:widowControl w:val="0"/>
              <w:spacing w:line="240" w:lineRule="auto"/>
              <w:rPr>
                <w:b/>
                <w:color w:val="FF0000"/>
                <w:sz w:val="24"/>
                <w:szCs w:val="24"/>
              </w:rPr>
            </w:pPr>
            <w:r>
              <w:rPr>
                <w:b/>
                <w:color w:val="FF0000"/>
                <w:sz w:val="24"/>
                <w:szCs w:val="24"/>
              </w:rPr>
              <w:t>Sherbrooke Ouest, 1ière après ave de Montréal Est,à gauche</w:t>
            </w:r>
          </w:p>
        </w:tc>
      </w:tr>
      <w:tr w:rsidR="001170E1" w14:paraId="16299158" w14:textId="77777777">
        <w:trPr>
          <w:trHeight w:val="440"/>
          <w:jc w:val="center"/>
        </w:trPr>
        <w:tc>
          <w:tcPr>
            <w:tcW w:w="1140" w:type="dxa"/>
            <w:shd w:val="clear" w:color="auto" w:fill="auto"/>
            <w:tcMar>
              <w:top w:w="100" w:type="dxa"/>
              <w:left w:w="100" w:type="dxa"/>
              <w:bottom w:w="100" w:type="dxa"/>
              <w:right w:w="100" w:type="dxa"/>
            </w:tcMar>
          </w:tcPr>
          <w:p w14:paraId="5DA94016" w14:textId="77777777" w:rsidR="001170E1" w:rsidRDefault="00EE0C01">
            <w:pPr>
              <w:widowControl w:val="0"/>
              <w:spacing w:line="240" w:lineRule="auto"/>
              <w:jc w:val="center"/>
              <w:rPr>
                <w:b/>
                <w:sz w:val="24"/>
                <w:szCs w:val="24"/>
              </w:rPr>
            </w:pPr>
            <w:r>
              <w:rPr>
                <w:b/>
                <w:sz w:val="16"/>
                <w:szCs w:val="16"/>
              </w:rPr>
              <w:t>Étape 23</w:t>
            </w:r>
          </w:p>
        </w:tc>
        <w:tc>
          <w:tcPr>
            <w:tcW w:w="8212" w:type="dxa"/>
            <w:shd w:val="clear" w:color="auto" w:fill="auto"/>
            <w:tcMar>
              <w:top w:w="100" w:type="dxa"/>
              <w:left w:w="100" w:type="dxa"/>
              <w:bottom w:w="100" w:type="dxa"/>
              <w:right w:w="100" w:type="dxa"/>
            </w:tcMar>
          </w:tcPr>
          <w:p w14:paraId="410C7677" w14:textId="77777777" w:rsidR="001170E1" w:rsidRDefault="00EE0C01">
            <w:pPr>
              <w:widowControl w:val="0"/>
              <w:spacing w:line="240" w:lineRule="auto"/>
              <w:rPr>
                <w:b/>
                <w:color w:val="FF0000"/>
                <w:sz w:val="24"/>
                <w:szCs w:val="24"/>
              </w:rPr>
            </w:pPr>
            <w:r>
              <w:rPr>
                <w:b/>
                <w:color w:val="FF0000"/>
                <w:sz w:val="24"/>
                <w:szCs w:val="24"/>
              </w:rPr>
              <w:t>Durocher Sud, client Nexans sur la droite, livraison (713 km)</w:t>
            </w:r>
          </w:p>
        </w:tc>
      </w:tr>
      <w:tr w:rsidR="001170E1" w14:paraId="1506E883" w14:textId="77777777">
        <w:trPr>
          <w:trHeight w:val="440"/>
          <w:jc w:val="center"/>
        </w:trPr>
        <w:tc>
          <w:tcPr>
            <w:tcW w:w="1140" w:type="dxa"/>
            <w:shd w:val="clear" w:color="auto" w:fill="auto"/>
            <w:tcMar>
              <w:top w:w="100" w:type="dxa"/>
              <w:left w:w="100" w:type="dxa"/>
              <w:bottom w:w="100" w:type="dxa"/>
              <w:right w:w="100" w:type="dxa"/>
            </w:tcMar>
          </w:tcPr>
          <w:p w14:paraId="53B995D7" w14:textId="77777777" w:rsidR="001170E1" w:rsidRDefault="00EE0C01">
            <w:pPr>
              <w:widowControl w:val="0"/>
              <w:spacing w:line="240" w:lineRule="auto"/>
              <w:jc w:val="center"/>
              <w:rPr>
                <w:b/>
                <w:sz w:val="24"/>
                <w:szCs w:val="24"/>
              </w:rPr>
            </w:pPr>
            <w:r>
              <w:rPr>
                <w:b/>
                <w:sz w:val="16"/>
                <w:szCs w:val="16"/>
              </w:rPr>
              <w:t>Étape 24</w:t>
            </w:r>
          </w:p>
        </w:tc>
        <w:tc>
          <w:tcPr>
            <w:tcW w:w="8212" w:type="dxa"/>
            <w:shd w:val="clear" w:color="auto" w:fill="auto"/>
            <w:tcMar>
              <w:top w:w="100" w:type="dxa"/>
              <w:left w:w="100" w:type="dxa"/>
              <w:bottom w:w="100" w:type="dxa"/>
              <w:right w:w="100" w:type="dxa"/>
            </w:tcMar>
          </w:tcPr>
          <w:p w14:paraId="11B62DC7" w14:textId="77777777" w:rsidR="001170E1" w:rsidRDefault="001170E1">
            <w:pPr>
              <w:widowControl w:val="0"/>
              <w:spacing w:line="240" w:lineRule="auto"/>
              <w:rPr>
                <w:b/>
                <w:color w:val="FF0000"/>
                <w:sz w:val="24"/>
                <w:szCs w:val="24"/>
              </w:rPr>
            </w:pPr>
          </w:p>
        </w:tc>
      </w:tr>
      <w:tr w:rsidR="001170E1" w14:paraId="227937CF" w14:textId="77777777">
        <w:trPr>
          <w:trHeight w:val="440"/>
          <w:jc w:val="center"/>
        </w:trPr>
        <w:tc>
          <w:tcPr>
            <w:tcW w:w="1140" w:type="dxa"/>
            <w:shd w:val="clear" w:color="auto" w:fill="auto"/>
            <w:tcMar>
              <w:top w:w="100" w:type="dxa"/>
              <w:left w:w="100" w:type="dxa"/>
              <w:bottom w:w="100" w:type="dxa"/>
              <w:right w:w="100" w:type="dxa"/>
            </w:tcMar>
          </w:tcPr>
          <w:p w14:paraId="4512AC6D" w14:textId="77777777" w:rsidR="001170E1" w:rsidRDefault="00EE0C01">
            <w:pPr>
              <w:widowControl w:val="0"/>
              <w:spacing w:line="240" w:lineRule="auto"/>
              <w:jc w:val="center"/>
              <w:rPr>
                <w:b/>
                <w:sz w:val="24"/>
                <w:szCs w:val="24"/>
              </w:rPr>
            </w:pPr>
            <w:r>
              <w:rPr>
                <w:b/>
                <w:sz w:val="16"/>
                <w:szCs w:val="16"/>
              </w:rPr>
              <w:t>Étape 25</w:t>
            </w:r>
          </w:p>
        </w:tc>
        <w:tc>
          <w:tcPr>
            <w:tcW w:w="8212" w:type="dxa"/>
            <w:shd w:val="clear" w:color="auto" w:fill="auto"/>
            <w:tcMar>
              <w:top w:w="100" w:type="dxa"/>
              <w:left w:w="100" w:type="dxa"/>
              <w:bottom w:w="100" w:type="dxa"/>
              <w:right w:w="100" w:type="dxa"/>
            </w:tcMar>
          </w:tcPr>
          <w:p w14:paraId="786DAC55" w14:textId="77777777" w:rsidR="001170E1" w:rsidRDefault="001170E1">
            <w:pPr>
              <w:widowControl w:val="0"/>
              <w:spacing w:line="240" w:lineRule="auto"/>
              <w:rPr>
                <w:b/>
                <w:sz w:val="24"/>
                <w:szCs w:val="24"/>
              </w:rPr>
            </w:pPr>
          </w:p>
        </w:tc>
      </w:tr>
      <w:tr w:rsidR="001170E1" w14:paraId="63EE4158" w14:textId="77777777">
        <w:trPr>
          <w:trHeight w:val="440"/>
          <w:jc w:val="center"/>
        </w:trPr>
        <w:tc>
          <w:tcPr>
            <w:tcW w:w="1140" w:type="dxa"/>
            <w:shd w:val="clear" w:color="auto" w:fill="auto"/>
            <w:tcMar>
              <w:top w:w="100" w:type="dxa"/>
              <w:left w:w="100" w:type="dxa"/>
              <w:bottom w:w="100" w:type="dxa"/>
              <w:right w:w="100" w:type="dxa"/>
            </w:tcMar>
          </w:tcPr>
          <w:p w14:paraId="1F5ECEA7" w14:textId="77777777" w:rsidR="001170E1" w:rsidRDefault="00EE0C01">
            <w:pPr>
              <w:widowControl w:val="0"/>
              <w:spacing w:line="240" w:lineRule="auto"/>
              <w:jc w:val="center"/>
              <w:rPr>
                <w:b/>
                <w:sz w:val="24"/>
                <w:szCs w:val="24"/>
              </w:rPr>
            </w:pPr>
            <w:r>
              <w:rPr>
                <w:b/>
                <w:sz w:val="16"/>
                <w:szCs w:val="16"/>
              </w:rPr>
              <w:t>Étape 26</w:t>
            </w:r>
          </w:p>
        </w:tc>
        <w:tc>
          <w:tcPr>
            <w:tcW w:w="8212" w:type="dxa"/>
            <w:shd w:val="clear" w:color="auto" w:fill="auto"/>
            <w:tcMar>
              <w:top w:w="100" w:type="dxa"/>
              <w:left w:w="100" w:type="dxa"/>
              <w:bottom w:w="100" w:type="dxa"/>
              <w:right w:w="100" w:type="dxa"/>
            </w:tcMar>
          </w:tcPr>
          <w:p w14:paraId="132A96F7" w14:textId="77777777" w:rsidR="001170E1" w:rsidRDefault="001170E1">
            <w:pPr>
              <w:widowControl w:val="0"/>
              <w:spacing w:line="240" w:lineRule="auto"/>
              <w:rPr>
                <w:b/>
                <w:sz w:val="24"/>
                <w:szCs w:val="24"/>
              </w:rPr>
            </w:pPr>
          </w:p>
        </w:tc>
      </w:tr>
      <w:tr w:rsidR="001170E1" w14:paraId="505F6E7C" w14:textId="77777777">
        <w:trPr>
          <w:trHeight w:val="440"/>
          <w:jc w:val="center"/>
        </w:trPr>
        <w:tc>
          <w:tcPr>
            <w:tcW w:w="1140" w:type="dxa"/>
            <w:shd w:val="clear" w:color="auto" w:fill="auto"/>
            <w:tcMar>
              <w:top w:w="100" w:type="dxa"/>
              <w:left w:w="100" w:type="dxa"/>
              <w:bottom w:w="100" w:type="dxa"/>
              <w:right w:w="100" w:type="dxa"/>
            </w:tcMar>
          </w:tcPr>
          <w:p w14:paraId="464DAEFA" w14:textId="77777777" w:rsidR="001170E1" w:rsidRDefault="00EE0C01">
            <w:pPr>
              <w:widowControl w:val="0"/>
              <w:spacing w:line="240" w:lineRule="auto"/>
              <w:jc w:val="center"/>
              <w:rPr>
                <w:b/>
                <w:sz w:val="24"/>
                <w:szCs w:val="24"/>
              </w:rPr>
            </w:pPr>
            <w:r>
              <w:rPr>
                <w:b/>
                <w:sz w:val="16"/>
                <w:szCs w:val="16"/>
              </w:rPr>
              <w:t>Étape 27</w:t>
            </w:r>
          </w:p>
        </w:tc>
        <w:tc>
          <w:tcPr>
            <w:tcW w:w="8212" w:type="dxa"/>
            <w:shd w:val="clear" w:color="auto" w:fill="auto"/>
            <w:tcMar>
              <w:top w:w="100" w:type="dxa"/>
              <w:left w:w="100" w:type="dxa"/>
              <w:bottom w:w="100" w:type="dxa"/>
              <w:right w:w="100" w:type="dxa"/>
            </w:tcMar>
          </w:tcPr>
          <w:p w14:paraId="2D3E76C7" w14:textId="77777777" w:rsidR="001170E1" w:rsidRDefault="001170E1">
            <w:pPr>
              <w:widowControl w:val="0"/>
              <w:spacing w:line="240" w:lineRule="auto"/>
              <w:rPr>
                <w:b/>
                <w:sz w:val="24"/>
                <w:szCs w:val="24"/>
              </w:rPr>
            </w:pPr>
          </w:p>
        </w:tc>
      </w:tr>
      <w:tr w:rsidR="001170E1" w14:paraId="3CFBE372" w14:textId="77777777">
        <w:trPr>
          <w:trHeight w:val="440"/>
          <w:jc w:val="center"/>
        </w:trPr>
        <w:tc>
          <w:tcPr>
            <w:tcW w:w="1140" w:type="dxa"/>
            <w:shd w:val="clear" w:color="auto" w:fill="auto"/>
            <w:tcMar>
              <w:top w:w="100" w:type="dxa"/>
              <w:left w:w="100" w:type="dxa"/>
              <w:bottom w:w="100" w:type="dxa"/>
              <w:right w:w="100" w:type="dxa"/>
            </w:tcMar>
          </w:tcPr>
          <w:p w14:paraId="781E5BBE" w14:textId="77777777" w:rsidR="001170E1" w:rsidRDefault="00EE0C01">
            <w:pPr>
              <w:widowControl w:val="0"/>
              <w:spacing w:line="240" w:lineRule="auto"/>
              <w:jc w:val="center"/>
              <w:rPr>
                <w:b/>
                <w:sz w:val="24"/>
                <w:szCs w:val="24"/>
              </w:rPr>
            </w:pPr>
            <w:r>
              <w:rPr>
                <w:b/>
                <w:sz w:val="16"/>
                <w:szCs w:val="16"/>
              </w:rPr>
              <w:t>Étape 28</w:t>
            </w:r>
          </w:p>
        </w:tc>
        <w:tc>
          <w:tcPr>
            <w:tcW w:w="8212" w:type="dxa"/>
            <w:shd w:val="clear" w:color="auto" w:fill="auto"/>
            <w:tcMar>
              <w:top w:w="100" w:type="dxa"/>
              <w:left w:w="100" w:type="dxa"/>
              <w:bottom w:w="100" w:type="dxa"/>
              <w:right w:w="100" w:type="dxa"/>
            </w:tcMar>
          </w:tcPr>
          <w:p w14:paraId="3FB279EA" w14:textId="77777777" w:rsidR="001170E1" w:rsidRDefault="001170E1">
            <w:pPr>
              <w:widowControl w:val="0"/>
              <w:spacing w:line="240" w:lineRule="auto"/>
              <w:rPr>
                <w:b/>
                <w:sz w:val="24"/>
                <w:szCs w:val="24"/>
              </w:rPr>
            </w:pPr>
          </w:p>
        </w:tc>
      </w:tr>
      <w:tr w:rsidR="001170E1" w14:paraId="18F55E02" w14:textId="77777777">
        <w:trPr>
          <w:trHeight w:val="440"/>
          <w:jc w:val="center"/>
        </w:trPr>
        <w:tc>
          <w:tcPr>
            <w:tcW w:w="9352" w:type="dxa"/>
            <w:gridSpan w:val="2"/>
            <w:shd w:val="clear" w:color="auto" w:fill="auto"/>
            <w:tcMar>
              <w:top w:w="100" w:type="dxa"/>
              <w:left w:w="100" w:type="dxa"/>
              <w:bottom w:w="100" w:type="dxa"/>
              <w:right w:w="100" w:type="dxa"/>
            </w:tcMar>
          </w:tcPr>
          <w:p w14:paraId="2651534C" w14:textId="77777777" w:rsidR="001170E1" w:rsidRDefault="00EE0C01">
            <w:pPr>
              <w:widowControl w:val="0"/>
              <w:spacing w:line="240" w:lineRule="auto"/>
              <w:rPr>
                <w:b/>
                <w:sz w:val="24"/>
                <w:szCs w:val="24"/>
              </w:rPr>
            </w:pPr>
            <w:r>
              <w:rPr>
                <w:b/>
                <w:sz w:val="24"/>
                <w:szCs w:val="24"/>
              </w:rPr>
              <w:t>La vitesse moyenne pour effectuer ce type de trajet avec ces chargements est de 75 km/h.</w:t>
            </w:r>
          </w:p>
        </w:tc>
      </w:tr>
      <w:tr w:rsidR="001170E1" w14:paraId="3ADB71E2" w14:textId="77777777">
        <w:trPr>
          <w:trHeight w:val="440"/>
          <w:jc w:val="center"/>
        </w:trPr>
        <w:tc>
          <w:tcPr>
            <w:tcW w:w="9352" w:type="dxa"/>
            <w:gridSpan w:val="2"/>
            <w:tcBorders>
              <w:left w:val="single" w:sz="8" w:space="0" w:color="FFFFFF"/>
              <w:bottom w:val="single" w:sz="8" w:space="0" w:color="FFFFFF"/>
            </w:tcBorders>
            <w:shd w:val="clear" w:color="auto" w:fill="auto"/>
            <w:tcMar>
              <w:top w:w="100" w:type="dxa"/>
              <w:left w:w="100" w:type="dxa"/>
              <w:bottom w:w="100" w:type="dxa"/>
              <w:right w:w="100" w:type="dxa"/>
            </w:tcMar>
          </w:tcPr>
          <w:p w14:paraId="18242C93" w14:textId="77777777" w:rsidR="001170E1" w:rsidRDefault="001170E1">
            <w:pPr>
              <w:widowControl w:val="0"/>
              <w:spacing w:line="240" w:lineRule="auto"/>
              <w:jc w:val="center"/>
              <w:rPr>
                <w:b/>
              </w:rPr>
            </w:pPr>
          </w:p>
          <w:p w14:paraId="3ECEBF92" w14:textId="77777777" w:rsidR="001170E1" w:rsidRDefault="00EE0C01">
            <w:pPr>
              <w:widowControl w:val="0"/>
              <w:spacing w:line="240" w:lineRule="auto"/>
              <w:jc w:val="center"/>
              <w:rPr>
                <w:b/>
              </w:rPr>
            </w:pPr>
            <w:r>
              <w:rPr>
                <w:b/>
              </w:rPr>
              <w:t>Endroits d’arrêt pour les périodes de repos consécutifs obligatoires</w:t>
            </w:r>
          </w:p>
          <w:p w14:paraId="1C981869" w14:textId="77777777" w:rsidR="001170E1" w:rsidRDefault="001170E1">
            <w:pPr>
              <w:widowControl w:val="0"/>
              <w:spacing w:line="240" w:lineRule="auto"/>
              <w:rPr>
                <w:b/>
              </w:rPr>
            </w:pPr>
          </w:p>
          <w:p w14:paraId="11ED3BDB" w14:textId="77777777" w:rsidR="001170E1" w:rsidRDefault="00EE0C01">
            <w:pPr>
              <w:widowControl w:val="0"/>
              <w:spacing w:line="240" w:lineRule="auto"/>
              <w:rPr>
                <w:b/>
                <w:color w:val="FF0000"/>
              </w:rPr>
            </w:pPr>
            <w:r>
              <w:rPr>
                <w:b/>
              </w:rPr>
              <w:t xml:space="preserve">Endroit 1 : </w:t>
            </w:r>
            <w:r>
              <w:rPr>
                <w:b/>
                <w:color w:val="FF0000"/>
              </w:rPr>
              <w:t>Petro pass truck stop, 3070 Regent street, Sudbury, ON</w:t>
            </w:r>
          </w:p>
          <w:p w14:paraId="551DED84" w14:textId="77777777" w:rsidR="001170E1" w:rsidRDefault="00EE0C01">
            <w:pPr>
              <w:widowControl w:val="0"/>
              <w:spacing w:line="240" w:lineRule="auto"/>
              <w:rPr>
                <w:b/>
              </w:rPr>
            </w:pPr>
            <w:r>
              <w:pict w14:anchorId="0BAEDFC1">
                <v:rect id="_x0000_i1025" style="width:0;height:1.5pt" o:hralign="center" o:hrstd="t" o:hr="t" fillcolor="#a0a0a0" stroked="f"/>
              </w:pict>
            </w:r>
          </w:p>
          <w:p w14:paraId="782DBA31" w14:textId="77777777" w:rsidR="001170E1" w:rsidRDefault="00EE0C01">
            <w:pPr>
              <w:widowControl w:val="0"/>
              <w:spacing w:line="240" w:lineRule="auto"/>
              <w:rPr>
                <w:b/>
              </w:rPr>
            </w:pPr>
            <w:r>
              <w:rPr>
                <w:b/>
              </w:rPr>
              <w:t xml:space="preserve">Endroit 2 : </w:t>
            </w:r>
            <w:r>
              <w:rPr>
                <w:b/>
                <w:color w:val="FF0000"/>
              </w:rPr>
              <w:t>Petro Pass Bay truck Stop, 3060 Hwy 11 N, North Bay</w:t>
            </w:r>
          </w:p>
          <w:p w14:paraId="0D4CD075" w14:textId="77777777" w:rsidR="001170E1" w:rsidRDefault="00EE0C01">
            <w:pPr>
              <w:widowControl w:val="0"/>
              <w:spacing w:line="240" w:lineRule="auto"/>
              <w:rPr>
                <w:b/>
              </w:rPr>
            </w:pPr>
            <w:r>
              <w:pict w14:anchorId="4ECAAF67">
                <v:rect id="_x0000_i1026" style="width:0;height:1.5pt" o:hralign="center" o:hrstd="t" o:hr="t" fillcolor="#a0a0a0" stroked="f"/>
              </w:pict>
            </w:r>
          </w:p>
          <w:p w14:paraId="56E5C649" w14:textId="77777777" w:rsidR="001170E1" w:rsidRDefault="00EE0C01">
            <w:pPr>
              <w:widowControl w:val="0"/>
              <w:spacing w:line="240" w:lineRule="auto"/>
              <w:rPr>
                <w:b/>
              </w:rPr>
            </w:pPr>
            <w:r>
              <w:rPr>
                <w:b/>
              </w:rPr>
              <w:t>Endroit 3 :</w:t>
            </w:r>
            <w:r>
              <w:rPr>
                <w:b/>
                <w:color w:val="FF0000"/>
              </w:rPr>
              <w:t xml:space="preserve"> Petro pass Truck Stop, 280 Pinewood Park Dr., North Bay</w:t>
            </w:r>
          </w:p>
          <w:p w14:paraId="47F4B7AF" w14:textId="77777777" w:rsidR="001170E1" w:rsidRDefault="00EE0C01">
            <w:pPr>
              <w:widowControl w:val="0"/>
              <w:spacing w:line="240" w:lineRule="auto"/>
              <w:rPr>
                <w:b/>
              </w:rPr>
            </w:pPr>
            <w:r>
              <w:pict w14:anchorId="50B7D669">
                <v:rect id="_x0000_i1027" style="width:0;height:1.5pt" o:hralign="center" o:hrstd="t" o:hr="t" fillcolor="#a0a0a0" stroked="f"/>
              </w:pict>
            </w:r>
          </w:p>
          <w:p w14:paraId="12379443" w14:textId="77777777" w:rsidR="001170E1" w:rsidRDefault="00EE0C01">
            <w:pPr>
              <w:widowControl w:val="0"/>
              <w:spacing w:line="240" w:lineRule="auto"/>
              <w:rPr>
                <w:b/>
              </w:rPr>
            </w:pPr>
            <w:r>
              <w:rPr>
                <w:b/>
              </w:rPr>
              <w:t>Endroit 4 :</w:t>
            </w:r>
          </w:p>
          <w:p w14:paraId="793F8017" w14:textId="77777777" w:rsidR="001170E1" w:rsidRDefault="00EE0C01">
            <w:pPr>
              <w:widowControl w:val="0"/>
              <w:spacing w:line="240" w:lineRule="auto"/>
              <w:rPr>
                <w:b/>
              </w:rPr>
            </w:pPr>
            <w:r>
              <w:pict w14:anchorId="37A96BBD">
                <v:rect id="_x0000_i1028" style="width:0;height:1.5pt" o:hralign="center" o:hrstd="t" o:hr="t" fillcolor="#a0a0a0" stroked="f"/>
              </w:pict>
            </w:r>
          </w:p>
          <w:p w14:paraId="1421E393" w14:textId="77777777" w:rsidR="001170E1" w:rsidRDefault="00EE0C01">
            <w:pPr>
              <w:widowControl w:val="0"/>
              <w:spacing w:line="240" w:lineRule="auto"/>
              <w:rPr>
                <w:b/>
              </w:rPr>
            </w:pPr>
            <w:r>
              <w:rPr>
                <w:b/>
              </w:rPr>
              <w:t>Endroit 5 :</w:t>
            </w:r>
          </w:p>
          <w:p w14:paraId="7324438F" w14:textId="77777777" w:rsidR="001170E1" w:rsidRDefault="00EE0C01">
            <w:pPr>
              <w:widowControl w:val="0"/>
              <w:spacing w:line="240" w:lineRule="auto"/>
              <w:rPr>
                <w:b/>
              </w:rPr>
            </w:pPr>
            <w:r>
              <w:pict w14:anchorId="7996F338">
                <v:rect id="_x0000_i1029" style="width:0;height:1.5pt" o:hralign="center" o:hrstd="t" o:hr="t" fillcolor="#a0a0a0" stroked="f"/>
              </w:pict>
            </w:r>
          </w:p>
          <w:p w14:paraId="5140B7E3" w14:textId="77777777" w:rsidR="001170E1" w:rsidRDefault="001170E1">
            <w:pPr>
              <w:widowControl w:val="0"/>
              <w:spacing w:line="240" w:lineRule="auto"/>
              <w:jc w:val="both"/>
              <w:rPr>
                <w:b/>
              </w:rPr>
            </w:pPr>
          </w:p>
        </w:tc>
      </w:tr>
      <w:tr w:rsidR="001170E1" w14:paraId="63EA5386" w14:textId="77777777">
        <w:trPr>
          <w:trHeight w:val="440"/>
          <w:jc w:val="center"/>
        </w:trPr>
        <w:tc>
          <w:tcPr>
            <w:tcW w:w="9352" w:type="dxa"/>
            <w:gridSpan w:val="2"/>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0FACAC98" w14:textId="77777777" w:rsidR="001170E1" w:rsidRDefault="00EE0C01">
            <w:pPr>
              <w:widowControl w:val="0"/>
              <w:spacing w:line="240" w:lineRule="auto"/>
              <w:rPr>
                <w:b/>
              </w:rPr>
            </w:pPr>
            <w:r>
              <w:rPr>
                <w:b/>
              </w:rPr>
              <w:t>Endroits prévus</w:t>
            </w:r>
            <w:r>
              <w:rPr>
                <w:b/>
              </w:rPr>
              <w:t xml:space="preserve"> pour mettre du carburant en cas de besoin :</w:t>
            </w:r>
          </w:p>
          <w:p w14:paraId="6E65ED40" w14:textId="77777777" w:rsidR="001170E1" w:rsidRDefault="00EE0C01">
            <w:pPr>
              <w:widowControl w:val="0"/>
              <w:spacing w:line="240" w:lineRule="auto"/>
              <w:rPr>
                <w:b/>
                <w:color w:val="FF0000"/>
              </w:rPr>
            </w:pPr>
            <w:r>
              <w:rPr>
                <w:b/>
                <w:color w:val="FF0000"/>
              </w:rPr>
              <w:t>Petro pass truck stop, 3070 Regent street, Sudbury, ON</w:t>
            </w:r>
          </w:p>
          <w:p w14:paraId="574BACA1" w14:textId="77777777" w:rsidR="001170E1" w:rsidRDefault="00EE0C01">
            <w:pPr>
              <w:pStyle w:val="Titre2"/>
              <w:keepNext w:val="0"/>
              <w:keepLines w:val="0"/>
              <w:widowControl w:val="0"/>
              <w:shd w:val="clear" w:color="auto" w:fill="FFFFFF"/>
              <w:spacing w:before="0" w:after="80" w:line="240" w:lineRule="auto"/>
              <w:rPr>
                <w:b/>
                <w:color w:val="FF0000"/>
              </w:rPr>
            </w:pPr>
            <w:bookmarkStart w:id="2" w:name="_yoypm7ykz7d" w:colFirst="0" w:colLast="0"/>
            <w:bookmarkEnd w:id="2"/>
            <w:r>
              <w:rPr>
                <w:b/>
                <w:color w:val="FF0000"/>
                <w:sz w:val="22"/>
                <w:szCs w:val="22"/>
              </w:rPr>
              <w:t>Petro Pass Bay truck Stop, 3060 Hwy 11 N, North Bay</w:t>
            </w:r>
          </w:p>
          <w:p w14:paraId="0D2A8A69" w14:textId="77777777" w:rsidR="001170E1" w:rsidRDefault="00EE0C01">
            <w:pPr>
              <w:widowControl w:val="0"/>
              <w:spacing w:line="240" w:lineRule="auto"/>
              <w:rPr>
                <w:b/>
              </w:rPr>
            </w:pPr>
            <w:r>
              <w:pict w14:anchorId="2EFDA913">
                <v:rect id="_x0000_i1030" style="width:0;height:1.5pt" o:hralign="center" o:hrstd="t" o:hr="t" fillcolor="#a0a0a0" stroked="f"/>
              </w:pict>
            </w:r>
          </w:p>
          <w:p w14:paraId="340CA387" w14:textId="77777777" w:rsidR="001170E1" w:rsidRDefault="001170E1">
            <w:pPr>
              <w:widowControl w:val="0"/>
              <w:spacing w:line="240" w:lineRule="auto"/>
              <w:rPr>
                <w:b/>
              </w:rPr>
            </w:pPr>
          </w:p>
        </w:tc>
      </w:tr>
      <w:tr w:rsidR="001170E1" w14:paraId="6900BCEF" w14:textId="77777777">
        <w:trPr>
          <w:trHeight w:val="440"/>
          <w:jc w:val="center"/>
        </w:trPr>
        <w:tc>
          <w:tcPr>
            <w:tcW w:w="9352" w:type="dxa"/>
            <w:gridSpan w:val="2"/>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2F932195" w14:textId="77777777" w:rsidR="001170E1" w:rsidRDefault="00EE0C01">
            <w:pPr>
              <w:widowControl w:val="0"/>
              <w:spacing w:line="240" w:lineRule="auto"/>
              <w:rPr>
                <w:b/>
              </w:rPr>
            </w:pPr>
            <w:r>
              <w:rPr>
                <w:b/>
              </w:rPr>
              <w:lastRenderedPageBreak/>
              <w:t>Endroits pour prendre une douche :</w:t>
            </w:r>
          </w:p>
          <w:p w14:paraId="3A7C2C2B" w14:textId="77777777" w:rsidR="001170E1" w:rsidRDefault="00EE0C01">
            <w:pPr>
              <w:widowControl w:val="0"/>
              <w:spacing w:line="240" w:lineRule="auto"/>
              <w:rPr>
                <w:b/>
                <w:color w:val="FF0000"/>
              </w:rPr>
            </w:pPr>
            <w:r>
              <w:rPr>
                <w:b/>
                <w:color w:val="FF0000"/>
              </w:rPr>
              <w:t>Petro pass truck stop, 3070 Regent street, Sudbury, ON</w:t>
            </w:r>
          </w:p>
          <w:p w14:paraId="48B73BB2" w14:textId="77777777" w:rsidR="001170E1" w:rsidRDefault="00EE0C01">
            <w:pPr>
              <w:pStyle w:val="Titre2"/>
              <w:keepNext w:val="0"/>
              <w:keepLines w:val="0"/>
              <w:widowControl w:val="0"/>
              <w:shd w:val="clear" w:color="auto" w:fill="FFFFFF"/>
              <w:spacing w:before="0" w:after="80" w:line="240" w:lineRule="auto"/>
              <w:rPr>
                <w:b/>
                <w:color w:val="EC1023"/>
                <w:sz w:val="34"/>
                <w:szCs w:val="34"/>
              </w:rPr>
            </w:pPr>
            <w:bookmarkStart w:id="3" w:name="_wyb2k9xna5ry" w:colFirst="0" w:colLast="0"/>
            <w:bookmarkEnd w:id="3"/>
            <w:r>
              <w:rPr>
                <w:b/>
                <w:color w:val="FF0000"/>
                <w:sz w:val="22"/>
                <w:szCs w:val="22"/>
              </w:rPr>
              <w:t>Petro Pass Bay truck Stop, 3060 Hwy 11 N, North Bay</w:t>
            </w:r>
          </w:p>
          <w:p w14:paraId="3879FFD8" w14:textId="77777777" w:rsidR="001170E1" w:rsidRDefault="001170E1">
            <w:pPr>
              <w:widowControl w:val="0"/>
              <w:spacing w:line="240" w:lineRule="auto"/>
              <w:rPr>
                <w:b/>
                <w:color w:val="FF0000"/>
              </w:rPr>
            </w:pPr>
          </w:p>
          <w:p w14:paraId="3B58D5B0" w14:textId="77777777" w:rsidR="001170E1" w:rsidRDefault="00EE0C01">
            <w:pPr>
              <w:widowControl w:val="0"/>
              <w:spacing w:line="240" w:lineRule="auto"/>
              <w:rPr>
                <w:b/>
              </w:rPr>
            </w:pPr>
            <w:r>
              <w:pict w14:anchorId="544C0FF3">
                <v:rect id="_x0000_i1031" style="width:0;height:1.5pt" o:hralign="center" o:hrstd="t" o:hr="t" fillcolor="#a0a0a0" stroked="f"/>
              </w:pict>
            </w:r>
          </w:p>
          <w:p w14:paraId="5A0AA112" w14:textId="77777777" w:rsidR="001170E1" w:rsidRDefault="001170E1">
            <w:pPr>
              <w:widowControl w:val="0"/>
              <w:spacing w:line="240" w:lineRule="auto"/>
              <w:rPr>
                <w:b/>
              </w:rPr>
            </w:pPr>
          </w:p>
          <w:p w14:paraId="64D20B19" w14:textId="77777777" w:rsidR="001170E1" w:rsidRDefault="001170E1">
            <w:pPr>
              <w:widowControl w:val="0"/>
              <w:spacing w:line="240" w:lineRule="auto"/>
              <w:rPr>
                <w:b/>
              </w:rPr>
            </w:pPr>
          </w:p>
        </w:tc>
      </w:tr>
      <w:tr w:rsidR="001170E1" w14:paraId="5EBD48CE" w14:textId="77777777">
        <w:trPr>
          <w:trHeight w:val="440"/>
          <w:jc w:val="center"/>
        </w:trPr>
        <w:tc>
          <w:tcPr>
            <w:tcW w:w="9352" w:type="dxa"/>
            <w:gridSpan w:val="2"/>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5C5D0A85" w14:textId="77777777" w:rsidR="001170E1" w:rsidRDefault="001170E1">
            <w:pPr>
              <w:widowControl w:val="0"/>
              <w:spacing w:line="240" w:lineRule="auto"/>
              <w:rPr>
                <w:b/>
              </w:rPr>
            </w:pPr>
          </w:p>
          <w:p w14:paraId="78696728" w14:textId="77777777" w:rsidR="001170E1" w:rsidRDefault="00EE0C01">
            <w:pPr>
              <w:widowControl w:val="0"/>
              <w:spacing w:line="240" w:lineRule="auto"/>
              <w:rPr>
                <w:b/>
              </w:rPr>
            </w:pPr>
            <w:r>
              <w:rPr>
                <w:b/>
              </w:rPr>
              <w:t>Endroit de livraison 1 :</w:t>
            </w:r>
          </w:p>
          <w:p w14:paraId="7EA7575F" w14:textId="77777777" w:rsidR="001170E1" w:rsidRDefault="001170E1">
            <w:pPr>
              <w:widowControl w:val="0"/>
              <w:spacing w:line="240" w:lineRule="auto"/>
              <w:rPr>
                <w:b/>
              </w:rPr>
            </w:pPr>
          </w:p>
          <w:p w14:paraId="74CFE2CD" w14:textId="77777777" w:rsidR="001170E1" w:rsidRDefault="00EE0C01">
            <w:pPr>
              <w:widowControl w:val="0"/>
              <w:spacing w:line="240" w:lineRule="auto"/>
              <w:ind w:left="51"/>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Manitoulin Transport</w:t>
            </w:r>
          </w:p>
          <w:p w14:paraId="663CC616" w14:textId="77777777" w:rsidR="001170E1" w:rsidRDefault="00EE0C01">
            <w:pPr>
              <w:widowControl w:val="0"/>
              <w:spacing w:line="240" w:lineRule="auto"/>
              <w:ind w:left="51"/>
              <w:rPr>
                <w:rFonts w:ascii="Helvetica Neue" w:eastAsia="Helvetica Neue" w:hAnsi="Helvetica Neue" w:cs="Helvetica Neue"/>
                <w:color w:val="FF0000"/>
                <w:sz w:val="24"/>
                <w:szCs w:val="24"/>
              </w:rPr>
            </w:pPr>
            <w:r>
              <w:rPr>
                <w:rFonts w:ascii="Helvetica Neue" w:eastAsia="Helvetica Neue" w:hAnsi="Helvetica Neue" w:cs="Helvetica Neue"/>
                <w:color w:val="FF0000"/>
                <w:sz w:val="24"/>
                <w:szCs w:val="24"/>
              </w:rPr>
              <w:t>75 Mumford Road,</w:t>
            </w:r>
          </w:p>
          <w:p w14:paraId="44881E52" w14:textId="77777777" w:rsidR="001170E1" w:rsidRDefault="00EE0C01">
            <w:pPr>
              <w:widowControl w:val="0"/>
              <w:spacing w:line="240" w:lineRule="auto"/>
              <w:rPr>
                <w:b/>
              </w:rPr>
            </w:pPr>
            <w:r>
              <w:rPr>
                <w:rFonts w:ascii="Helvetica Neue" w:eastAsia="Helvetica Neue" w:hAnsi="Helvetica Neue" w:cs="Helvetica Neue"/>
                <w:color w:val="FF0000"/>
                <w:sz w:val="24"/>
                <w:szCs w:val="24"/>
              </w:rPr>
              <w:t>Sudbury, ON, P3Y 1L1</w:t>
            </w:r>
            <w:r>
              <w:pict w14:anchorId="050CB326">
                <v:rect id="_x0000_i1032" style="width:0;height:1.5pt" o:hralign="center" o:hrstd="t" o:hr="t" fillcolor="#a0a0a0" stroked="f"/>
              </w:pict>
            </w:r>
          </w:p>
          <w:p w14:paraId="350011F2" w14:textId="77777777" w:rsidR="001170E1" w:rsidRDefault="001170E1">
            <w:pPr>
              <w:widowControl w:val="0"/>
              <w:spacing w:line="240" w:lineRule="auto"/>
              <w:rPr>
                <w:b/>
              </w:rPr>
            </w:pPr>
          </w:p>
        </w:tc>
      </w:tr>
      <w:tr w:rsidR="001170E1" w14:paraId="5B35A113" w14:textId="77777777">
        <w:trPr>
          <w:trHeight w:val="1640"/>
          <w:jc w:val="center"/>
        </w:trPr>
        <w:tc>
          <w:tcPr>
            <w:tcW w:w="9352" w:type="dxa"/>
            <w:gridSpan w:val="2"/>
            <w:tcBorders>
              <w:top w:val="single" w:sz="8" w:space="0" w:color="FFFFFF"/>
              <w:left w:val="single" w:sz="8" w:space="0" w:color="FFFFFF"/>
            </w:tcBorders>
            <w:shd w:val="clear" w:color="auto" w:fill="auto"/>
            <w:tcMar>
              <w:top w:w="100" w:type="dxa"/>
              <w:left w:w="100" w:type="dxa"/>
              <w:bottom w:w="100" w:type="dxa"/>
              <w:right w:w="100" w:type="dxa"/>
            </w:tcMar>
          </w:tcPr>
          <w:p w14:paraId="1E9EE326" w14:textId="77777777" w:rsidR="001170E1" w:rsidRDefault="00EE0C01">
            <w:pPr>
              <w:widowControl w:val="0"/>
              <w:spacing w:line="240" w:lineRule="auto"/>
              <w:rPr>
                <w:b/>
              </w:rPr>
            </w:pPr>
            <w:r>
              <w:rPr>
                <w:b/>
              </w:rPr>
              <w:t>Endroit de livraison 2 :</w:t>
            </w:r>
          </w:p>
          <w:p w14:paraId="507CFA40" w14:textId="77777777" w:rsidR="001170E1" w:rsidRDefault="00EE0C01">
            <w:pPr>
              <w:widowControl w:val="0"/>
              <w:spacing w:line="240" w:lineRule="auto"/>
              <w:ind w:left="51"/>
              <w:rPr>
                <w:rFonts w:ascii="Helvetica Neue" w:eastAsia="Helvetica Neue" w:hAnsi="Helvetica Neue" w:cs="Helvetica Neue"/>
                <w:color w:val="FF0000"/>
              </w:rPr>
            </w:pPr>
            <w:r>
              <w:rPr>
                <w:rFonts w:ascii="Helvetica Neue" w:eastAsia="Helvetica Neue" w:hAnsi="Helvetica Neue" w:cs="Helvetica Neue"/>
                <w:color w:val="FF0000"/>
              </w:rPr>
              <w:t xml:space="preserve">Nexans </w:t>
            </w:r>
          </w:p>
          <w:p w14:paraId="65995419" w14:textId="77777777" w:rsidR="001170E1" w:rsidRDefault="00EE0C01">
            <w:pPr>
              <w:widowControl w:val="0"/>
              <w:spacing w:line="240" w:lineRule="auto"/>
              <w:ind w:left="51"/>
              <w:rPr>
                <w:rFonts w:ascii="Helvetica Neue" w:eastAsia="Helvetica Neue" w:hAnsi="Helvetica Neue" w:cs="Helvetica Neue"/>
                <w:color w:val="FF0000"/>
              </w:rPr>
            </w:pPr>
            <w:r>
              <w:rPr>
                <w:rFonts w:ascii="Helvetica Neue" w:eastAsia="Helvetica Neue" w:hAnsi="Helvetica Neue" w:cs="Helvetica Neue"/>
                <w:color w:val="FF0000"/>
              </w:rPr>
              <w:t xml:space="preserve">460 avenue Durocher, </w:t>
            </w:r>
          </w:p>
          <w:p w14:paraId="463C1DAC" w14:textId="77777777" w:rsidR="001170E1" w:rsidRDefault="00EE0C01">
            <w:pPr>
              <w:widowControl w:val="0"/>
              <w:spacing w:line="240" w:lineRule="auto"/>
              <w:ind w:left="51"/>
              <w:rPr>
                <w:b/>
                <w:color w:val="FF0000"/>
              </w:rPr>
            </w:pPr>
            <w:r>
              <w:rPr>
                <w:rFonts w:ascii="Helvetica Neue" w:eastAsia="Helvetica Neue" w:hAnsi="Helvetica Neue" w:cs="Helvetica Neue"/>
                <w:color w:val="FF0000"/>
              </w:rPr>
              <w:t>Montréal-Est, QC H1B 5H6</w:t>
            </w:r>
          </w:p>
          <w:p w14:paraId="0B4B1A1E" w14:textId="77777777" w:rsidR="001170E1" w:rsidRDefault="00EE0C01">
            <w:pPr>
              <w:widowControl w:val="0"/>
              <w:spacing w:line="240" w:lineRule="auto"/>
              <w:rPr>
                <w:b/>
              </w:rPr>
            </w:pPr>
            <w:r>
              <w:pict w14:anchorId="5341726C">
                <v:rect id="_x0000_i1033" style="width:0;height:1.5pt" o:hralign="center" o:hrstd="t" o:hr="t" fillcolor="#a0a0a0" stroked="f"/>
              </w:pict>
            </w:r>
          </w:p>
        </w:tc>
      </w:tr>
      <w:tr w:rsidR="001170E1" w14:paraId="70A6A88D" w14:textId="77777777">
        <w:trPr>
          <w:trHeight w:val="440"/>
          <w:jc w:val="center"/>
        </w:trPr>
        <w:tc>
          <w:tcPr>
            <w:tcW w:w="9352" w:type="dxa"/>
            <w:gridSpan w:val="2"/>
            <w:shd w:val="clear" w:color="auto" w:fill="auto"/>
            <w:tcMar>
              <w:top w:w="100" w:type="dxa"/>
              <w:left w:w="100" w:type="dxa"/>
              <w:bottom w:w="100" w:type="dxa"/>
              <w:right w:w="100" w:type="dxa"/>
            </w:tcMar>
          </w:tcPr>
          <w:p w14:paraId="33714E3D" w14:textId="77777777" w:rsidR="001170E1" w:rsidRDefault="00EE0C01">
            <w:pPr>
              <w:widowControl w:val="0"/>
              <w:spacing w:line="240" w:lineRule="auto"/>
              <w:rPr>
                <w:b/>
                <w:color w:val="FF0000"/>
              </w:rPr>
            </w:pPr>
            <w:r>
              <w:rPr>
                <w:b/>
              </w:rPr>
              <w:t>Distance totale du voyage à l’aller :</w:t>
            </w:r>
            <w:r>
              <w:rPr>
                <w:b/>
                <w:color w:val="FF0000"/>
              </w:rPr>
              <w:t>713 km</w:t>
            </w:r>
          </w:p>
          <w:p w14:paraId="1CD34910" w14:textId="77777777" w:rsidR="001170E1" w:rsidRDefault="001170E1">
            <w:pPr>
              <w:widowControl w:val="0"/>
              <w:spacing w:line="240" w:lineRule="auto"/>
              <w:rPr>
                <w:b/>
              </w:rPr>
            </w:pPr>
          </w:p>
        </w:tc>
      </w:tr>
      <w:tr w:rsidR="001170E1" w14:paraId="67EFEEB1" w14:textId="77777777">
        <w:trPr>
          <w:trHeight w:val="440"/>
          <w:jc w:val="center"/>
        </w:trPr>
        <w:tc>
          <w:tcPr>
            <w:tcW w:w="9352" w:type="dxa"/>
            <w:gridSpan w:val="2"/>
            <w:shd w:val="clear" w:color="auto" w:fill="auto"/>
            <w:tcMar>
              <w:top w:w="100" w:type="dxa"/>
              <w:left w:w="100" w:type="dxa"/>
              <w:bottom w:w="100" w:type="dxa"/>
              <w:right w:w="100" w:type="dxa"/>
            </w:tcMar>
          </w:tcPr>
          <w:p w14:paraId="449D1CD6" w14:textId="77777777" w:rsidR="001170E1" w:rsidRDefault="00EE0C01">
            <w:pPr>
              <w:widowControl w:val="0"/>
              <w:spacing w:line="240" w:lineRule="auto"/>
              <w:rPr>
                <w:b/>
              </w:rPr>
            </w:pPr>
            <w:r>
              <w:rPr>
                <w:b/>
              </w:rPr>
              <w:t>Distance totale du voyage au retour :</w:t>
            </w:r>
            <w:r>
              <w:rPr>
                <w:b/>
                <w:color w:val="FF0000"/>
              </w:rPr>
              <w:t>713 km</w:t>
            </w:r>
          </w:p>
          <w:p w14:paraId="5A682212" w14:textId="77777777" w:rsidR="001170E1" w:rsidRDefault="001170E1">
            <w:pPr>
              <w:widowControl w:val="0"/>
              <w:spacing w:line="240" w:lineRule="auto"/>
              <w:rPr>
                <w:b/>
              </w:rPr>
            </w:pPr>
          </w:p>
        </w:tc>
      </w:tr>
      <w:tr w:rsidR="001170E1" w14:paraId="25E24A01" w14:textId="77777777">
        <w:trPr>
          <w:trHeight w:val="440"/>
          <w:jc w:val="center"/>
        </w:trPr>
        <w:tc>
          <w:tcPr>
            <w:tcW w:w="9352" w:type="dxa"/>
            <w:gridSpan w:val="2"/>
            <w:shd w:val="clear" w:color="auto" w:fill="auto"/>
            <w:tcMar>
              <w:top w:w="100" w:type="dxa"/>
              <w:left w:w="100" w:type="dxa"/>
              <w:bottom w:w="100" w:type="dxa"/>
              <w:right w:w="100" w:type="dxa"/>
            </w:tcMar>
          </w:tcPr>
          <w:p w14:paraId="7AA4FA8D" w14:textId="77777777" w:rsidR="001170E1" w:rsidRDefault="00EE0C01">
            <w:pPr>
              <w:widowControl w:val="0"/>
              <w:spacing w:line="240" w:lineRule="auto"/>
              <w:rPr>
                <w:b/>
                <w:color w:val="FF0000"/>
              </w:rPr>
            </w:pPr>
            <w:r>
              <w:rPr>
                <w:b/>
              </w:rPr>
              <w:t>Temps estimé pour effectuer le voyage pour le client 1 :</w:t>
            </w:r>
            <w:r>
              <w:rPr>
                <w:b/>
                <w:color w:val="FF0000"/>
              </w:rPr>
              <w:t>9:30 de conduite</w:t>
            </w:r>
          </w:p>
          <w:p w14:paraId="262CF5E6" w14:textId="77777777" w:rsidR="001170E1" w:rsidRDefault="001170E1">
            <w:pPr>
              <w:widowControl w:val="0"/>
              <w:spacing w:line="240" w:lineRule="auto"/>
              <w:rPr>
                <w:b/>
              </w:rPr>
            </w:pPr>
          </w:p>
        </w:tc>
      </w:tr>
      <w:tr w:rsidR="001170E1" w14:paraId="17D3A8F1" w14:textId="77777777">
        <w:trPr>
          <w:trHeight w:val="440"/>
          <w:jc w:val="center"/>
        </w:trPr>
        <w:tc>
          <w:tcPr>
            <w:tcW w:w="9352" w:type="dxa"/>
            <w:gridSpan w:val="2"/>
            <w:shd w:val="clear" w:color="auto" w:fill="auto"/>
            <w:tcMar>
              <w:top w:w="100" w:type="dxa"/>
              <w:left w:w="100" w:type="dxa"/>
              <w:bottom w:w="100" w:type="dxa"/>
              <w:right w:w="100" w:type="dxa"/>
            </w:tcMar>
          </w:tcPr>
          <w:p w14:paraId="753DCCD8" w14:textId="77777777" w:rsidR="001170E1" w:rsidRDefault="00EE0C01">
            <w:pPr>
              <w:widowControl w:val="0"/>
              <w:spacing w:line="240" w:lineRule="auto"/>
              <w:rPr>
                <w:b/>
              </w:rPr>
            </w:pPr>
            <w:r>
              <w:rPr>
                <w:b/>
              </w:rPr>
              <w:t>Temps estimé pour effectuer le voyage pour le client 2 :</w:t>
            </w:r>
            <w:r>
              <w:rPr>
                <w:b/>
                <w:color w:val="FF0000"/>
              </w:rPr>
              <w:t>9:30 de conduit + 8h de repos + ravitaillement</w:t>
            </w:r>
          </w:p>
          <w:p w14:paraId="5EE87B6B" w14:textId="77777777" w:rsidR="001170E1" w:rsidRDefault="001170E1">
            <w:pPr>
              <w:widowControl w:val="0"/>
              <w:spacing w:line="240" w:lineRule="auto"/>
              <w:rPr>
                <w:b/>
              </w:rPr>
            </w:pPr>
          </w:p>
        </w:tc>
      </w:tr>
      <w:tr w:rsidR="001170E1" w14:paraId="36906303" w14:textId="77777777">
        <w:trPr>
          <w:trHeight w:val="440"/>
          <w:jc w:val="center"/>
        </w:trPr>
        <w:tc>
          <w:tcPr>
            <w:tcW w:w="9352" w:type="dxa"/>
            <w:gridSpan w:val="2"/>
            <w:shd w:val="clear" w:color="auto" w:fill="auto"/>
            <w:tcMar>
              <w:top w:w="100" w:type="dxa"/>
              <w:left w:w="100" w:type="dxa"/>
              <w:bottom w:w="100" w:type="dxa"/>
              <w:right w:w="100" w:type="dxa"/>
            </w:tcMar>
          </w:tcPr>
          <w:p w14:paraId="2E04DCB3" w14:textId="77777777" w:rsidR="001170E1" w:rsidRDefault="00EE0C01">
            <w:pPr>
              <w:widowControl w:val="0"/>
              <w:spacing w:line="240" w:lineRule="auto"/>
              <w:rPr>
                <w:b/>
                <w:color w:val="FF0000"/>
              </w:rPr>
            </w:pPr>
            <w:r>
              <w:rPr>
                <w:b/>
              </w:rPr>
              <w:t xml:space="preserve">Moment du départ au plus tard pour l’aller : </w:t>
            </w:r>
            <w:r>
              <w:rPr>
                <w:b/>
                <w:color w:val="FF0000"/>
              </w:rPr>
              <w:t>Lundi 22:30</w:t>
            </w:r>
          </w:p>
          <w:p w14:paraId="0B938CE2" w14:textId="77777777" w:rsidR="001170E1" w:rsidRDefault="001170E1">
            <w:pPr>
              <w:widowControl w:val="0"/>
              <w:spacing w:line="240" w:lineRule="auto"/>
              <w:rPr>
                <w:b/>
              </w:rPr>
            </w:pPr>
          </w:p>
        </w:tc>
      </w:tr>
      <w:tr w:rsidR="001170E1" w14:paraId="2C8ED2E7" w14:textId="77777777">
        <w:trPr>
          <w:trHeight w:val="440"/>
          <w:jc w:val="center"/>
        </w:trPr>
        <w:tc>
          <w:tcPr>
            <w:tcW w:w="9352" w:type="dxa"/>
            <w:gridSpan w:val="2"/>
            <w:tcBorders>
              <w:bottom w:val="single" w:sz="8" w:space="0" w:color="FF0000"/>
            </w:tcBorders>
            <w:shd w:val="clear" w:color="auto" w:fill="auto"/>
            <w:tcMar>
              <w:top w:w="100" w:type="dxa"/>
              <w:left w:w="100" w:type="dxa"/>
              <w:bottom w:w="100" w:type="dxa"/>
              <w:right w:w="100" w:type="dxa"/>
            </w:tcMar>
          </w:tcPr>
          <w:p w14:paraId="5C334AAC" w14:textId="77777777" w:rsidR="001170E1" w:rsidRDefault="00EE0C01">
            <w:pPr>
              <w:widowControl w:val="0"/>
              <w:spacing w:line="240" w:lineRule="auto"/>
              <w:jc w:val="both"/>
              <w:rPr>
                <w:b/>
                <w:color w:val="FF0000"/>
              </w:rPr>
            </w:pPr>
            <w:r>
              <w:rPr>
                <w:b/>
              </w:rPr>
              <w:t xml:space="preserve">Quantité de carburant nécessaire pour l’ensemble du voyage (aller-retour) : </w:t>
            </w:r>
            <w:r>
              <w:rPr>
                <w:b/>
                <w:color w:val="FF0000"/>
              </w:rPr>
              <w:t>642 litres</w:t>
            </w:r>
          </w:p>
          <w:p w14:paraId="36C4877F" w14:textId="77777777" w:rsidR="001170E1" w:rsidRDefault="001170E1">
            <w:pPr>
              <w:widowControl w:val="0"/>
              <w:spacing w:line="240" w:lineRule="auto"/>
              <w:jc w:val="both"/>
              <w:rPr>
                <w:b/>
              </w:rPr>
            </w:pPr>
          </w:p>
        </w:tc>
      </w:tr>
      <w:tr w:rsidR="001170E1" w14:paraId="6C6C25FE" w14:textId="77777777">
        <w:trPr>
          <w:trHeight w:val="440"/>
          <w:jc w:val="center"/>
        </w:trPr>
        <w:tc>
          <w:tcPr>
            <w:tcW w:w="9352" w:type="dxa"/>
            <w:gridSpan w:val="2"/>
            <w:tcBorders>
              <w:top w:val="single" w:sz="8" w:space="0" w:color="FF0000"/>
              <w:left w:val="single" w:sz="8" w:space="0" w:color="FF0000"/>
              <w:bottom w:val="single" w:sz="8" w:space="0" w:color="FF0000"/>
              <w:right w:val="single" w:sz="8" w:space="0" w:color="FF0000"/>
            </w:tcBorders>
            <w:shd w:val="clear" w:color="auto" w:fill="auto"/>
            <w:tcMar>
              <w:top w:w="100" w:type="dxa"/>
              <w:left w:w="100" w:type="dxa"/>
              <w:bottom w:w="100" w:type="dxa"/>
              <w:right w:w="100" w:type="dxa"/>
            </w:tcMar>
          </w:tcPr>
          <w:p w14:paraId="7E3DB17E" w14:textId="77777777" w:rsidR="001170E1" w:rsidRDefault="00EE0C01">
            <w:pPr>
              <w:widowControl w:val="0"/>
              <w:spacing w:line="240" w:lineRule="auto"/>
              <w:jc w:val="both"/>
              <w:rPr>
                <w:b/>
              </w:rPr>
            </w:pPr>
            <w:r>
              <w:rPr>
                <w:b/>
              </w:rPr>
              <w:t xml:space="preserve">Charges réglementaires sur les essieux et sur l’ensemble du véhicule : </w:t>
            </w:r>
          </w:p>
          <w:p w14:paraId="1FCF3D37" w14:textId="77777777" w:rsidR="001170E1" w:rsidRDefault="00EE0C01">
            <w:pPr>
              <w:widowControl w:val="0"/>
              <w:spacing w:line="240" w:lineRule="auto"/>
              <w:jc w:val="both"/>
              <w:rPr>
                <w:b/>
                <w:color w:val="FF0000"/>
              </w:rPr>
            </w:pPr>
            <w:r>
              <w:rPr>
                <w:b/>
              </w:rPr>
              <w:t xml:space="preserve">OUI  </w:t>
            </w:r>
            <w:r>
              <w:rPr>
                <w:b/>
                <w:noProof/>
              </w:rPr>
              <mc:AlternateContent>
                <mc:Choice Requires="wpg">
                  <w:drawing>
                    <wp:inline distT="0" distB="0" distL="0" distR="0" wp14:anchorId="10CF8D3A" wp14:editId="0569A471">
                      <wp:extent cx="180975" cy="171450"/>
                      <wp:effectExtent l="0" t="0" r="0" b="0"/>
                      <wp:docPr id="1" name="Rectangle 1"/>
                      <wp:cNvGraphicFramePr/>
                      <a:graphic xmlns:a="http://schemas.openxmlformats.org/drawingml/2006/main">
                        <a:graphicData uri="http://schemas.microsoft.com/office/word/2010/wordprocessingShape">
                          <wps:wsp>
                            <wps:cNvSpPr/>
                            <wps:spPr>
                              <a:xfrm>
                                <a:off x="2257425" y="895350"/>
                                <a:ext cx="162000" cy="152400"/>
                              </a:xfrm>
                              <a:prstGeom prst="rect">
                                <a:avLst/>
                              </a:prstGeom>
                              <a:noFill/>
                              <a:ln w="9525" cap="flat" cmpd="sng">
                                <a:solidFill>
                                  <a:srgbClr val="000000"/>
                                </a:solidFill>
                                <a:prstDash val="solid"/>
                                <a:round/>
                                <a:headEnd type="none" w="sm" len="sm"/>
                                <a:tailEnd type="none" w="sm" len="sm"/>
                              </a:ln>
                            </wps:spPr>
                            <wps:txbx>
                              <w:txbxContent>
                                <w:p w14:paraId="45791D17" w14:textId="77777777" w:rsidR="001170E1" w:rsidRDefault="001170E1">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80975" cy="171450"/>
                      <wp:effectExtent b="0" l="0" r="0" t="0"/>
                      <wp:docPr id="1" name="image6.png"/>
                      <a:graphic>
                        <a:graphicData uri="http://schemas.openxmlformats.org/drawingml/2006/picture">
                          <pic:pic>
                            <pic:nvPicPr>
                              <pic:cNvPr id="0" name="image6.png"/>
                              <pic:cNvPicPr preferRelativeResize="0"/>
                            </pic:nvPicPr>
                            <pic:blipFill>
                              <a:blip r:embed="rId16"/>
                              <a:srcRect/>
                              <a:stretch>
                                <a:fillRect/>
                              </a:stretch>
                            </pic:blipFill>
                            <pic:spPr>
                              <a:xfrm>
                                <a:off x="0" y="0"/>
                                <a:ext cx="180975" cy="171450"/>
                              </a:xfrm>
                              <a:prstGeom prst="rect"/>
                              <a:ln/>
                            </pic:spPr>
                          </pic:pic>
                        </a:graphicData>
                      </a:graphic>
                    </wp:inline>
                  </w:drawing>
                </mc:Fallback>
              </mc:AlternateContent>
            </w:r>
            <w:r>
              <w:rPr>
                <w:b/>
              </w:rPr>
              <w:t xml:space="preserve">    NON  </w:t>
            </w:r>
            <w:r>
              <w:rPr>
                <w:b/>
                <w:noProof/>
              </w:rPr>
              <mc:AlternateContent>
                <mc:Choice Requires="wpg">
                  <w:drawing>
                    <wp:inline distT="0" distB="0" distL="0" distR="0" wp14:anchorId="40D649A2" wp14:editId="77D3A9BC">
                      <wp:extent cx="180975" cy="171450"/>
                      <wp:effectExtent l="0" t="0" r="0" b="0"/>
                      <wp:docPr id="2" name="Rectangle 2"/>
                      <wp:cNvGraphicFramePr/>
                      <a:graphic xmlns:a="http://schemas.openxmlformats.org/drawingml/2006/main">
                        <a:graphicData uri="http://schemas.microsoft.com/office/word/2010/wordprocessingShape">
                          <wps:wsp>
                            <wps:cNvSpPr/>
                            <wps:spPr>
                              <a:xfrm>
                                <a:off x="2257425" y="895350"/>
                                <a:ext cx="162000" cy="152400"/>
                              </a:xfrm>
                              <a:prstGeom prst="rect">
                                <a:avLst/>
                              </a:prstGeom>
                              <a:noFill/>
                              <a:ln w="9525" cap="flat" cmpd="sng">
                                <a:solidFill>
                                  <a:srgbClr val="000000"/>
                                </a:solidFill>
                                <a:prstDash val="solid"/>
                                <a:round/>
                                <a:headEnd type="none" w="sm" len="sm"/>
                                <a:tailEnd type="none" w="sm" len="sm"/>
                              </a:ln>
                            </wps:spPr>
                            <wps:txbx>
                              <w:txbxContent>
                                <w:p w14:paraId="76CE198E" w14:textId="77777777" w:rsidR="001170E1" w:rsidRDefault="001170E1">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80975" cy="171450"/>
                      <wp:effectExtent b="0" l="0" r="0" t="0"/>
                      <wp:docPr id="2"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180975" cy="171450"/>
                              </a:xfrm>
                              <a:prstGeom prst="rect"/>
                              <a:ln/>
                            </pic:spPr>
                          </pic:pic>
                        </a:graphicData>
                      </a:graphic>
                    </wp:inline>
                  </w:drawing>
                </mc:Fallback>
              </mc:AlternateContent>
            </w:r>
            <w:r>
              <w:rPr>
                <w:b/>
              </w:rPr>
              <w:t xml:space="preserve"> </w:t>
            </w:r>
            <w:r>
              <w:rPr>
                <w:b/>
                <w:color w:val="FF0000"/>
              </w:rPr>
              <w:t>OUI</w:t>
            </w:r>
          </w:p>
        </w:tc>
      </w:tr>
    </w:tbl>
    <w:p w14:paraId="0BFA7843" w14:textId="77777777" w:rsidR="001170E1" w:rsidRDefault="001170E1">
      <w:pPr>
        <w:widowControl w:val="0"/>
        <w:spacing w:line="240" w:lineRule="auto"/>
        <w:rPr>
          <w:b/>
          <w:sz w:val="24"/>
          <w:szCs w:val="24"/>
        </w:rPr>
      </w:pPr>
    </w:p>
    <w:p w14:paraId="22E466E7" w14:textId="77777777" w:rsidR="001170E1" w:rsidRDefault="001170E1">
      <w:pPr>
        <w:widowControl w:val="0"/>
        <w:spacing w:line="240" w:lineRule="auto"/>
        <w:rPr>
          <w:b/>
          <w:sz w:val="24"/>
          <w:szCs w:val="24"/>
        </w:rPr>
      </w:pPr>
    </w:p>
    <w:tbl>
      <w:tblPr>
        <w:tblStyle w:val="a1"/>
        <w:tblW w:w="9345" w:type="dxa"/>
        <w:tblInd w:w="360" w:type="dxa"/>
        <w:tblBorders>
          <w:top w:val="nil"/>
          <w:left w:val="nil"/>
          <w:bottom w:val="nil"/>
          <w:right w:val="nil"/>
          <w:insideH w:val="nil"/>
          <w:insideV w:val="nil"/>
        </w:tblBorders>
        <w:tblLayout w:type="fixed"/>
        <w:tblLook w:val="0600" w:firstRow="0" w:lastRow="0" w:firstColumn="0" w:lastColumn="0" w:noHBand="1" w:noVBand="1"/>
      </w:tblPr>
      <w:tblGrid>
        <w:gridCol w:w="9345"/>
      </w:tblGrid>
      <w:tr w:rsidR="001170E1" w14:paraId="211C8A0B" w14:textId="77777777">
        <w:trPr>
          <w:trHeight w:val="580"/>
        </w:trPr>
        <w:tc>
          <w:tcPr>
            <w:tcW w:w="9345" w:type="dxa"/>
            <w:tcBorders>
              <w:top w:val="single" w:sz="8" w:space="0" w:color="000000"/>
              <w:left w:val="single" w:sz="8" w:space="0" w:color="000000"/>
              <w:bottom w:val="single" w:sz="8" w:space="0" w:color="000000"/>
              <w:right w:val="single" w:sz="8" w:space="0" w:color="000000"/>
            </w:tcBorders>
            <w:tcMar>
              <w:top w:w="120" w:type="dxa"/>
              <w:left w:w="100" w:type="dxa"/>
              <w:bottom w:w="120" w:type="dxa"/>
              <w:right w:w="100" w:type="dxa"/>
            </w:tcMar>
          </w:tcPr>
          <w:p w14:paraId="2F4C671D" w14:textId="77777777" w:rsidR="001170E1" w:rsidRDefault="00EE0C01">
            <w:pPr>
              <w:jc w:val="center"/>
              <w:rPr>
                <w:b/>
                <w:color w:val="0000FF"/>
                <w:sz w:val="28"/>
                <w:szCs w:val="28"/>
                <w:u w:val="single"/>
              </w:rPr>
            </w:pPr>
            <w:r>
              <w:rPr>
                <w:b/>
                <w:color w:val="0000FF"/>
                <w:sz w:val="28"/>
                <w:szCs w:val="28"/>
                <w:u w:val="single"/>
              </w:rPr>
              <w:lastRenderedPageBreak/>
              <w:t>Données pour le calcul de consommation de carburant dans cette leçon pour les exercices ci-dessous</w:t>
            </w:r>
          </w:p>
        </w:tc>
      </w:tr>
      <w:tr w:rsidR="001170E1" w14:paraId="39E67A29" w14:textId="77777777">
        <w:trPr>
          <w:trHeight w:val="840"/>
        </w:trPr>
        <w:tc>
          <w:tcPr>
            <w:tcW w:w="9345" w:type="dxa"/>
            <w:tcBorders>
              <w:top w:val="single" w:sz="8" w:space="0" w:color="000000"/>
              <w:left w:val="single" w:sz="8" w:space="0" w:color="000000"/>
              <w:bottom w:val="single" w:sz="8" w:space="0" w:color="000000"/>
              <w:right w:val="single" w:sz="8" w:space="0" w:color="000000"/>
            </w:tcBorders>
            <w:tcMar>
              <w:top w:w="120" w:type="dxa"/>
              <w:left w:w="100" w:type="dxa"/>
              <w:bottom w:w="120" w:type="dxa"/>
              <w:right w:w="100" w:type="dxa"/>
            </w:tcMar>
          </w:tcPr>
          <w:p w14:paraId="5EE89EE9" w14:textId="77777777" w:rsidR="001170E1" w:rsidRDefault="00EE0C01">
            <w:pPr>
              <w:numPr>
                <w:ilvl w:val="0"/>
                <w:numId w:val="2"/>
              </w:numPr>
              <w:jc w:val="both"/>
              <w:rPr>
                <w:sz w:val="24"/>
                <w:szCs w:val="24"/>
              </w:rPr>
            </w:pPr>
            <w:r>
              <w:rPr>
                <w:b/>
                <w:sz w:val="24"/>
                <w:szCs w:val="24"/>
              </w:rPr>
              <w:t>MTC 41 500</w:t>
            </w:r>
            <w:r>
              <w:rPr>
                <w:sz w:val="24"/>
                <w:szCs w:val="24"/>
              </w:rPr>
              <w:t xml:space="preserve"> </w:t>
            </w:r>
            <w:r>
              <w:rPr>
                <w:b/>
                <w:sz w:val="24"/>
                <w:szCs w:val="24"/>
              </w:rPr>
              <w:t>kg et moins = 35 litres/100 km</w:t>
            </w:r>
          </w:p>
          <w:p w14:paraId="1D254576" w14:textId="77777777" w:rsidR="001170E1" w:rsidRDefault="00EE0C01">
            <w:pPr>
              <w:jc w:val="center"/>
              <w:rPr>
                <w:color w:val="FF0000"/>
                <w:sz w:val="24"/>
                <w:szCs w:val="24"/>
              </w:rPr>
            </w:pPr>
            <w:r>
              <w:rPr>
                <w:color w:val="FF0000"/>
                <w:sz w:val="24"/>
                <w:szCs w:val="24"/>
              </w:rPr>
              <w:t>(incluant le transport pour les États-Unis)</w:t>
            </w:r>
          </w:p>
        </w:tc>
      </w:tr>
      <w:tr w:rsidR="001170E1" w14:paraId="689CB904" w14:textId="77777777">
        <w:trPr>
          <w:trHeight w:val="480"/>
        </w:trPr>
        <w:tc>
          <w:tcPr>
            <w:tcW w:w="9345" w:type="dxa"/>
            <w:tcBorders>
              <w:top w:val="nil"/>
              <w:left w:val="single" w:sz="8" w:space="0" w:color="000000"/>
              <w:bottom w:val="single" w:sz="8" w:space="0" w:color="000000"/>
              <w:right w:val="single" w:sz="8" w:space="0" w:color="000000"/>
            </w:tcBorders>
            <w:tcMar>
              <w:top w:w="120" w:type="dxa"/>
              <w:left w:w="100" w:type="dxa"/>
              <w:bottom w:w="120" w:type="dxa"/>
              <w:right w:w="100" w:type="dxa"/>
            </w:tcMar>
          </w:tcPr>
          <w:p w14:paraId="59E95CDF" w14:textId="77777777" w:rsidR="001170E1" w:rsidRDefault="00EE0C01">
            <w:pPr>
              <w:numPr>
                <w:ilvl w:val="0"/>
                <w:numId w:val="3"/>
              </w:numPr>
              <w:jc w:val="both"/>
              <w:rPr>
                <w:sz w:val="24"/>
                <w:szCs w:val="24"/>
              </w:rPr>
            </w:pPr>
            <w:r>
              <w:rPr>
                <w:b/>
                <w:sz w:val="24"/>
                <w:szCs w:val="24"/>
              </w:rPr>
              <w:t>MTC entre</w:t>
            </w:r>
            <w:r>
              <w:rPr>
                <w:sz w:val="24"/>
                <w:szCs w:val="24"/>
              </w:rPr>
              <w:t xml:space="preserve"> </w:t>
            </w:r>
            <w:r>
              <w:rPr>
                <w:b/>
                <w:sz w:val="24"/>
                <w:szCs w:val="24"/>
              </w:rPr>
              <w:t>41 501</w:t>
            </w:r>
            <w:r>
              <w:rPr>
                <w:sz w:val="24"/>
                <w:szCs w:val="24"/>
              </w:rPr>
              <w:t xml:space="preserve"> </w:t>
            </w:r>
            <w:r>
              <w:rPr>
                <w:b/>
                <w:sz w:val="24"/>
                <w:szCs w:val="24"/>
              </w:rPr>
              <w:t>kg et 49 500</w:t>
            </w:r>
            <w:r>
              <w:rPr>
                <w:sz w:val="24"/>
                <w:szCs w:val="24"/>
              </w:rPr>
              <w:t xml:space="preserve"> </w:t>
            </w:r>
            <w:r>
              <w:rPr>
                <w:b/>
                <w:sz w:val="24"/>
                <w:szCs w:val="24"/>
              </w:rPr>
              <w:t>kg = 45 litres/100 km</w:t>
            </w:r>
          </w:p>
        </w:tc>
      </w:tr>
      <w:tr w:rsidR="001170E1" w14:paraId="500D701F" w14:textId="77777777">
        <w:trPr>
          <w:trHeight w:val="480"/>
        </w:trPr>
        <w:tc>
          <w:tcPr>
            <w:tcW w:w="9345" w:type="dxa"/>
            <w:tcBorders>
              <w:top w:val="nil"/>
              <w:left w:val="single" w:sz="8" w:space="0" w:color="000000"/>
              <w:bottom w:val="single" w:sz="8" w:space="0" w:color="000000"/>
              <w:right w:val="single" w:sz="8" w:space="0" w:color="000000"/>
            </w:tcBorders>
            <w:tcMar>
              <w:top w:w="120" w:type="dxa"/>
              <w:left w:w="100" w:type="dxa"/>
              <w:bottom w:w="120" w:type="dxa"/>
              <w:right w:w="100" w:type="dxa"/>
            </w:tcMar>
          </w:tcPr>
          <w:p w14:paraId="5F72BEC5" w14:textId="77777777" w:rsidR="001170E1" w:rsidRDefault="00EE0C01">
            <w:pPr>
              <w:numPr>
                <w:ilvl w:val="0"/>
                <w:numId w:val="4"/>
              </w:numPr>
              <w:jc w:val="both"/>
              <w:rPr>
                <w:sz w:val="24"/>
                <w:szCs w:val="24"/>
              </w:rPr>
            </w:pPr>
            <w:r>
              <w:rPr>
                <w:b/>
                <w:sz w:val="24"/>
                <w:szCs w:val="24"/>
              </w:rPr>
              <w:t>MTC</w:t>
            </w:r>
            <w:r>
              <w:rPr>
                <w:sz w:val="24"/>
                <w:szCs w:val="24"/>
              </w:rPr>
              <w:t xml:space="preserve"> </w:t>
            </w:r>
            <w:r>
              <w:rPr>
                <w:b/>
                <w:sz w:val="24"/>
                <w:szCs w:val="24"/>
              </w:rPr>
              <w:t>49 501</w:t>
            </w:r>
            <w:r>
              <w:rPr>
                <w:sz w:val="24"/>
                <w:szCs w:val="24"/>
              </w:rPr>
              <w:t xml:space="preserve"> </w:t>
            </w:r>
            <w:r>
              <w:rPr>
                <w:b/>
                <w:sz w:val="24"/>
                <w:szCs w:val="24"/>
              </w:rPr>
              <w:t>kg et plus = 55 litres/100 km</w:t>
            </w:r>
          </w:p>
        </w:tc>
      </w:tr>
      <w:tr w:rsidR="001170E1" w14:paraId="160A95E9" w14:textId="77777777">
        <w:trPr>
          <w:trHeight w:val="480"/>
        </w:trPr>
        <w:tc>
          <w:tcPr>
            <w:tcW w:w="9345" w:type="dxa"/>
            <w:tcBorders>
              <w:top w:val="nil"/>
              <w:left w:val="single" w:sz="8" w:space="0" w:color="000000"/>
              <w:bottom w:val="single" w:sz="8" w:space="0" w:color="000000"/>
              <w:right w:val="single" w:sz="8" w:space="0" w:color="000000"/>
            </w:tcBorders>
            <w:tcMar>
              <w:top w:w="120" w:type="dxa"/>
              <w:left w:w="100" w:type="dxa"/>
              <w:bottom w:w="120" w:type="dxa"/>
              <w:right w:w="100" w:type="dxa"/>
            </w:tcMar>
          </w:tcPr>
          <w:p w14:paraId="2E9325F6" w14:textId="77777777" w:rsidR="001170E1" w:rsidRDefault="00EE0C01">
            <w:pPr>
              <w:jc w:val="center"/>
              <w:rPr>
                <w:b/>
                <w:color w:val="0000FF"/>
                <w:sz w:val="28"/>
                <w:szCs w:val="28"/>
                <w:u w:val="single"/>
              </w:rPr>
            </w:pPr>
            <w:r>
              <w:rPr>
                <w:b/>
                <w:color w:val="0000FF"/>
                <w:sz w:val="28"/>
                <w:szCs w:val="28"/>
                <w:u w:val="single"/>
              </w:rPr>
              <w:t>Données pour la conversion des miles en kilomètres et kilomètres en miles. Ces renseignements sont aussi en référence dans l’Atlas Rand McNally dans la page de la légende.</w:t>
            </w:r>
          </w:p>
          <w:p w14:paraId="5E2419E5" w14:textId="77777777" w:rsidR="001170E1" w:rsidRDefault="001170E1">
            <w:pPr>
              <w:ind w:left="720" w:hanging="360"/>
              <w:jc w:val="center"/>
              <w:rPr>
                <w:b/>
                <w:sz w:val="24"/>
                <w:szCs w:val="24"/>
                <w:u w:val="single"/>
              </w:rPr>
            </w:pPr>
          </w:p>
          <w:p w14:paraId="2A0243A1" w14:textId="77777777" w:rsidR="001170E1" w:rsidRDefault="00EE0C01">
            <w:pPr>
              <w:ind w:left="720" w:hanging="360"/>
              <w:jc w:val="center"/>
              <w:rPr>
                <w:b/>
                <w:sz w:val="24"/>
                <w:szCs w:val="24"/>
                <w:u w:val="single"/>
              </w:rPr>
            </w:pPr>
            <w:r>
              <w:rPr>
                <w:b/>
                <w:sz w:val="24"/>
                <w:szCs w:val="24"/>
                <w:u w:val="single"/>
              </w:rPr>
              <w:t>1 mile = 1,609 km (on multiplie les miles par 1,609)</w:t>
            </w:r>
          </w:p>
          <w:p w14:paraId="33E93E5F" w14:textId="77777777" w:rsidR="001170E1" w:rsidRDefault="00EE0C01">
            <w:pPr>
              <w:ind w:left="720" w:hanging="360"/>
              <w:jc w:val="center"/>
              <w:rPr>
                <w:b/>
                <w:sz w:val="24"/>
                <w:szCs w:val="24"/>
                <w:u w:val="single"/>
              </w:rPr>
            </w:pPr>
            <w:r>
              <w:rPr>
                <w:b/>
                <w:sz w:val="24"/>
                <w:szCs w:val="24"/>
                <w:u w:val="single"/>
              </w:rPr>
              <w:t>1 km = 0,622 mile (on multiplie les kilomètres par 0,622)</w:t>
            </w:r>
          </w:p>
        </w:tc>
      </w:tr>
    </w:tbl>
    <w:p w14:paraId="2F25C57E" w14:textId="77777777" w:rsidR="001170E1" w:rsidRDefault="001170E1">
      <w:pPr>
        <w:tabs>
          <w:tab w:val="left" w:pos="830"/>
          <w:tab w:val="left" w:pos="1240"/>
        </w:tabs>
        <w:spacing w:line="240" w:lineRule="auto"/>
        <w:ind w:right="-40"/>
      </w:pPr>
      <w:bookmarkStart w:id="4" w:name="_iguu844skc6h" w:colFirst="0" w:colLast="0"/>
      <w:bookmarkEnd w:id="4"/>
    </w:p>
    <w:sectPr w:rsidR="001170E1">
      <w:type w:val="continuous"/>
      <w:pgSz w:w="12240" w:h="15840"/>
      <w:pgMar w:top="1440" w:right="732" w:bottom="1440" w:left="1440" w:header="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6072A" w14:textId="77777777" w:rsidR="00EE0C01" w:rsidRDefault="00EE0C01">
      <w:pPr>
        <w:spacing w:line="240" w:lineRule="auto"/>
      </w:pPr>
      <w:r>
        <w:separator/>
      </w:r>
    </w:p>
  </w:endnote>
  <w:endnote w:type="continuationSeparator" w:id="0">
    <w:p w14:paraId="7F98F825" w14:textId="77777777" w:rsidR="00EE0C01" w:rsidRDefault="00EE0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DB929953-E87F-4814-8EBA-1C2CE1EE4B99}"/>
    <w:embedBold r:id="rId2" w:fontKey="{6DB15FA3-C566-4B57-A1CA-1116D3F16213}"/>
  </w:font>
  <w:font w:name="Calibri">
    <w:panose1 w:val="020F0502020204030204"/>
    <w:charset w:val="00"/>
    <w:family w:val="swiss"/>
    <w:pitch w:val="variable"/>
    <w:sig w:usb0="E4002EFF" w:usb1="C200247B" w:usb2="00000009" w:usb3="00000000" w:csb0="000001FF" w:csb1="00000000"/>
    <w:embedRegular r:id="rId3" w:fontKey="{FBE2CA73-B77E-4678-B5BB-1AD3FFDABA0E}"/>
  </w:font>
  <w:font w:name="Cambria">
    <w:panose1 w:val="02040503050406030204"/>
    <w:charset w:val="00"/>
    <w:family w:val="roman"/>
    <w:pitch w:val="variable"/>
    <w:sig w:usb0="E00006FF" w:usb1="420024FF" w:usb2="02000000" w:usb3="00000000" w:csb0="0000019F" w:csb1="00000000"/>
    <w:embedRegular r:id="rId4" w:fontKey="{AF66C86D-1255-4631-9CC4-1EE0113973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810F1" w14:textId="77777777" w:rsidR="001170E1" w:rsidRDefault="00EE0C01">
    <w:r>
      <w:rPr>
        <w:b/>
      </w:rPr>
      <w:t>(6.12)</w:t>
    </w:r>
    <w:r>
      <w:rPr>
        <w:noProof/>
      </w:rPr>
      <w:drawing>
        <wp:anchor distT="114300" distB="114300" distL="114300" distR="114300" simplePos="0" relativeHeight="251660288" behindDoc="0" locked="0" layoutInCell="1" hidden="0" allowOverlap="1" wp14:anchorId="5B613F17" wp14:editId="3CBE4EBD">
          <wp:simplePos x="0" y="0"/>
          <wp:positionH relativeFrom="column">
            <wp:posOffset>-666749</wp:posOffset>
          </wp:positionH>
          <wp:positionV relativeFrom="paragraph">
            <wp:posOffset>-228599</wp:posOffset>
          </wp:positionV>
          <wp:extent cx="828675" cy="712661"/>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28675" cy="712661"/>
                  </a:xfrm>
                  <a:prstGeom prst="rect">
                    <a:avLst/>
                  </a:prstGeom>
                  <a:ln/>
                </pic:spPr>
              </pic:pic>
            </a:graphicData>
          </a:graphic>
        </wp:anchor>
      </w:drawing>
    </w:r>
  </w:p>
  <w:p w14:paraId="4BCEA466" w14:textId="77777777" w:rsidR="001170E1" w:rsidRDefault="00EE0C01">
    <w:pPr>
      <w:ind w:right="710"/>
      <w:jc w:val="right"/>
    </w:pPr>
    <w:r>
      <w:fldChar w:fldCharType="begin"/>
    </w:r>
    <w:r>
      <w:instrText>PAGE</w:instrText>
    </w:r>
    <w:r>
      <w:fldChar w:fldCharType="separate"/>
    </w:r>
    <w:r>
      <w:rPr>
        <w:noProof/>
      </w:rPr>
      <w:t>75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BA0FD" w14:textId="77777777" w:rsidR="001170E1" w:rsidRDefault="00EE0C01">
    <w:pPr>
      <w:tabs>
        <w:tab w:val="right" w:pos="9345"/>
      </w:tabs>
    </w:pPr>
    <w:r>
      <w:rPr>
        <w:b/>
      </w:rPr>
      <w:t xml:space="preserve">  (6.12)</w:t>
    </w:r>
    <w:r>
      <w:rPr>
        <w:b/>
      </w:rPr>
      <w:tab/>
    </w:r>
    <w:r>
      <w:fldChar w:fldCharType="begin"/>
    </w:r>
    <w:r>
      <w:instrText>PAGE</w:instrText>
    </w:r>
    <w:r>
      <w:fldChar w:fldCharType="separate"/>
    </w:r>
    <w:r>
      <w:rPr>
        <w:noProof/>
      </w:rPr>
      <w:t>74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EA7F2" w14:textId="77777777" w:rsidR="00EE0C01" w:rsidRDefault="00EE0C01">
      <w:pPr>
        <w:spacing w:line="240" w:lineRule="auto"/>
      </w:pPr>
      <w:r>
        <w:separator/>
      </w:r>
    </w:p>
  </w:footnote>
  <w:footnote w:type="continuationSeparator" w:id="0">
    <w:p w14:paraId="28563922" w14:textId="77777777" w:rsidR="00EE0C01" w:rsidRDefault="00EE0C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EAFEF" w14:textId="77777777" w:rsidR="001170E1" w:rsidRDefault="00EE0C01">
    <w:r>
      <w:rPr>
        <w:noProof/>
      </w:rPr>
      <w:drawing>
        <wp:anchor distT="114300" distB="114300" distL="114300" distR="114300" simplePos="0" relativeHeight="251658240" behindDoc="0" locked="0" layoutInCell="1" hidden="0" allowOverlap="1" wp14:anchorId="2C877C01" wp14:editId="64ACFC8B">
          <wp:simplePos x="0" y="0"/>
          <wp:positionH relativeFrom="column">
            <wp:posOffset>5115600</wp:posOffset>
          </wp:positionH>
          <wp:positionV relativeFrom="paragraph">
            <wp:posOffset>216000</wp:posOffset>
          </wp:positionV>
          <wp:extent cx="828675" cy="314325"/>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828675" cy="3143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CC374" w14:textId="77777777" w:rsidR="001170E1" w:rsidRDefault="00EE0C01">
    <w:r>
      <w:rPr>
        <w:noProof/>
      </w:rPr>
      <w:drawing>
        <wp:anchor distT="114300" distB="114300" distL="114300" distR="114300" simplePos="0" relativeHeight="251659264" behindDoc="0" locked="0" layoutInCell="1" hidden="0" allowOverlap="1" wp14:anchorId="6BDF8C63" wp14:editId="7A19A919">
          <wp:simplePos x="0" y="0"/>
          <wp:positionH relativeFrom="column">
            <wp:posOffset>-809624</wp:posOffset>
          </wp:positionH>
          <wp:positionV relativeFrom="paragraph">
            <wp:posOffset>285750</wp:posOffset>
          </wp:positionV>
          <wp:extent cx="1009149" cy="871538"/>
          <wp:effectExtent l="0" t="0" r="0" b="0"/>
          <wp:wrapSquare wrapText="bothSides" distT="114300" distB="11430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09149" cy="871538"/>
                  </a:xfrm>
                  <a:prstGeom prst="rect">
                    <a:avLst/>
                  </a:prstGeom>
                  <a:ln/>
                </pic:spPr>
              </pic:pic>
            </a:graphicData>
          </a:graphic>
        </wp:anchor>
      </w:drawing>
    </w:r>
  </w:p>
  <w:p w14:paraId="6032F1DC" w14:textId="77777777" w:rsidR="001170E1" w:rsidRDefault="00EE0C01">
    <w:pPr>
      <w:pStyle w:val="Titre"/>
      <w:pBdr>
        <w:top w:val="single" w:sz="8" w:space="2" w:color="FFFFFF"/>
      </w:pBdr>
      <w:ind w:left="-141" w:firstLine="425"/>
      <w:rPr>
        <w:b/>
        <w:sz w:val="44"/>
        <w:szCs w:val="44"/>
      </w:rPr>
    </w:pPr>
    <w:bookmarkStart w:id="0" w:name="_7c2gftrb5eie" w:colFirst="0" w:colLast="0"/>
    <w:bookmarkEnd w:id="0"/>
    <w:r>
      <w:rPr>
        <w:b/>
        <w:sz w:val="44"/>
        <w:szCs w:val="44"/>
      </w:rPr>
      <w:t>Compétence 6</w:t>
    </w:r>
  </w:p>
  <w:tbl>
    <w:tblPr>
      <w:tblStyle w:val="a2"/>
      <w:tblW w:w="1024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30"/>
      <w:gridCol w:w="4515"/>
    </w:tblGrid>
    <w:tr w:rsidR="001170E1" w14:paraId="29D5F185" w14:textId="77777777">
      <w:trPr>
        <w:trHeight w:val="580"/>
      </w:trPr>
      <w:tc>
        <w:tcPr>
          <w:tcW w:w="57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757205" w14:textId="77777777" w:rsidR="001170E1" w:rsidRDefault="00EE0C01">
          <w:pPr>
            <w:tabs>
              <w:tab w:val="left" w:pos="559"/>
              <w:tab w:val="left" w:pos="1240"/>
            </w:tabs>
            <w:spacing w:line="240" w:lineRule="auto"/>
            <w:ind w:right="-40"/>
            <w:rPr>
              <w:b/>
              <w:color w:val="000000"/>
              <w:sz w:val="24"/>
              <w:szCs w:val="24"/>
            </w:rPr>
          </w:pPr>
          <w:r>
            <w:rPr>
              <w:b/>
              <w:sz w:val="28"/>
              <w:szCs w:val="28"/>
            </w:rPr>
            <w:t>Planifier des voyages nationaux</w:t>
          </w:r>
        </w:p>
      </w:tc>
      <w:tc>
        <w:tcPr>
          <w:tcW w:w="4515" w:type="dxa"/>
          <w:tcBorders>
            <w:top w:val="single" w:sz="8" w:space="0" w:color="FFFFFF"/>
            <w:left w:val="single" w:sz="8" w:space="0" w:color="FFFFFF"/>
            <w:bottom w:val="single" w:sz="8" w:space="0" w:color="FFFFFF"/>
            <w:right w:val="single" w:sz="8" w:space="0" w:color="FFFFFF"/>
          </w:tcBorders>
          <w:shd w:val="clear" w:color="auto" w:fill="FFE599"/>
          <w:tcMar>
            <w:top w:w="100" w:type="dxa"/>
            <w:left w:w="100" w:type="dxa"/>
            <w:bottom w:w="100" w:type="dxa"/>
            <w:right w:w="100" w:type="dxa"/>
          </w:tcMar>
        </w:tcPr>
        <w:p w14:paraId="3DA3EF47" w14:textId="77777777" w:rsidR="001170E1" w:rsidRDefault="00EE0C01">
          <w:pPr>
            <w:widowControl w:val="0"/>
            <w:pBdr>
              <w:top w:val="nil"/>
              <w:left w:val="nil"/>
              <w:bottom w:val="nil"/>
              <w:right w:val="nil"/>
              <w:between w:val="nil"/>
            </w:pBdr>
            <w:spacing w:line="240" w:lineRule="auto"/>
            <w:jc w:val="both"/>
            <w:rPr>
              <w:sz w:val="20"/>
              <w:szCs w:val="20"/>
            </w:rPr>
          </w:pPr>
          <w:r>
            <w:rPr>
              <w:b/>
              <w:sz w:val="20"/>
              <w:szCs w:val="20"/>
            </w:rPr>
            <w:t>Objectif de la leçon :</w:t>
          </w:r>
          <w:r>
            <w:rPr>
              <w:sz w:val="20"/>
              <w:szCs w:val="20"/>
            </w:rPr>
            <w:t xml:space="preserve"> </w:t>
          </w:r>
        </w:p>
        <w:p w14:paraId="551F38E1" w14:textId="77777777" w:rsidR="001170E1" w:rsidRDefault="00EE0C01">
          <w:pPr>
            <w:widowControl w:val="0"/>
            <w:numPr>
              <w:ilvl w:val="0"/>
              <w:numId w:val="1"/>
            </w:numPr>
            <w:pBdr>
              <w:top w:val="nil"/>
              <w:left w:val="nil"/>
              <w:bottom w:val="nil"/>
              <w:right w:val="nil"/>
              <w:between w:val="nil"/>
            </w:pBdr>
            <w:spacing w:line="240" w:lineRule="auto"/>
            <w:jc w:val="both"/>
            <w:rPr>
              <w:sz w:val="20"/>
              <w:szCs w:val="20"/>
            </w:rPr>
          </w:pPr>
          <w:r>
            <w:rPr>
              <w:sz w:val="20"/>
              <w:szCs w:val="20"/>
            </w:rPr>
            <w:t>Planifier des voyages à effectuer dans des provinces canadiennes</w:t>
          </w:r>
        </w:p>
      </w:tc>
    </w:tr>
  </w:tbl>
  <w:p w14:paraId="0F9F56BB" w14:textId="77777777" w:rsidR="001170E1" w:rsidRDefault="00EE0C01">
    <w:pPr>
      <w:pStyle w:val="Sous-titre"/>
      <w:jc w:val="right"/>
      <w:rPr>
        <w:color w:val="000000"/>
        <w:sz w:val="24"/>
        <w:szCs w:val="24"/>
      </w:rPr>
    </w:pPr>
    <w:bookmarkStart w:id="1" w:name="_yyzoiyq6vlxa" w:colFirst="0" w:colLast="0"/>
    <w:bookmarkEnd w:id="1"/>
    <w:r>
      <w:rPr>
        <w:color w:val="000000"/>
        <w:sz w:val="24"/>
        <w:szCs w:val="24"/>
      </w:rPr>
      <w:t>*Charte de consommation de carburant à la fin de la leçon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63876"/>
    <w:multiLevelType w:val="multilevel"/>
    <w:tmpl w:val="993E7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A1601C"/>
    <w:multiLevelType w:val="multilevel"/>
    <w:tmpl w:val="AE600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BB64E3"/>
    <w:multiLevelType w:val="multilevel"/>
    <w:tmpl w:val="305C8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637482"/>
    <w:multiLevelType w:val="multilevel"/>
    <w:tmpl w:val="BDFCD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05552F"/>
    <w:multiLevelType w:val="multilevel"/>
    <w:tmpl w:val="847AA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1225479">
    <w:abstractNumId w:val="0"/>
  </w:num>
  <w:num w:numId="2" w16cid:durableId="1256476387">
    <w:abstractNumId w:val="3"/>
  </w:num>
  <w:num w:numId="3" w16cid:durableId="1467434610">
    <w:abstractNumId w:val="2"/>
  </w:num>
  <w:num w:numId="4" w16cid:durableId="1183667601">
    <w:abstractNumId w:val="1"/>
  </w:num>
  <w:num w:numId="5" w16cid:durableId="3845285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0E1"/>
    <w:rsid w:val="001170E1"/>
    <w:rsid w:val="00EE0C01"/>
    <w:rsid w:val="00F4768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6F48157"/>
  <w15:docId w15:val="{A5CC4433-4123-47E6-B3C4-ED148926C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f3b2b2f-3783-47da-a57f-f4b3e2efb5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BE070E47131A4A87D6838D37C48E4B" ma:contentTypeVersion="15" ma:contentTypeDescription="Crée un document." ma:contentTypeScope="" ma:versionID="f52813aafb0fbbd30f3ac41bf63466d6">
  <xsd:schema xmlns:xsd="http://www.w3.org/2001/XMLSchema" xmlns:xs="http://www.w3.org/2001/XMLSchema" xmlns:p="http://schemas.microsoft.com/office/2006/metadata/properties" xmlns:ns3="8f3b2b2f-3783-47da-a57f-f4b3e2efb58f" xmlns:ns4="780a0eed-d5b6-4a94-942f-b8c5e00bca81" targetNamespace="http://schemas.microsoft.com/office/2006/metadata/properties" ma:root="true" ma:fieldsID="0dbe3d89d905be38e3d3e4006e435e19" ns3:_="" ns4:_="">
    <xsd:import namespace="8f3b2b2f-3783-47da-a57f-f4b3e2efb58f"/>
    <xsd:import namespace="780a0eed-d5b6-4a94-942f-b8c5e00bca8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bjectDetectorVersions" minOccurs="0"/>
                <xsd:element ref="ns3:MediaServiceSearchPropertie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b2b2f-3783-47da-a57f-f4b3e2efb5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0a0eed-d5b6-4a94-942f-b8c5e00bca8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3BE319-1EB9-4C0B-96AF-861C0CD70C33}">
  <ds:schemaRefs>
    <ds:schemaRef ds:uri="http://purl.org/dc/dcmitype/"/>
    <ds:schemaRef ds:uri="http://schemas.openxmlformats.org/package/2006/metadata/core-properties"/>
    <ds:schemaRef ds:uri="http://schemas.microsoft.com/office/2006/documentManagement/types"/>
    <ds:schemaRef ds:uri="780a0eed-d5b6-4a94-942f-b8c5e00bca81"/>
    <ds:schemaRef ds:uri="8f3b2b2f-3783-47da-a57f-f4b3e2efb58f"/>
    <ds:schemaRef ds:uri="http://purl.org/dc/elements/1.1/"/>
    <ds:schemaRef ds:uri="http://www.w3.org/XML/1998/namespace"/>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D16E47E4-6989-4455-8B26-19368AA62E50}">
  <ds:schemaRefs>
    <ds:schemaRef ds:uri="http://schemas.microsoft.com/sharepoint/v3/contenttype/forms"/>
  </ds:schemaRefs>
</ds:datastoreItem>
</file>

<file path=customXml/itemProps3.xml><?xml version="1.0" encoding="utf-8"?>
<ds:datastoreItem xmlns:ds="http://schemas.openxmlformats.org/officeDocument/2006/customXml" ds:itemID="{550E6432-9EB1-46F6-8BD8-59AF03524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b2b2f-3783-47da-a57f-f4b3e2efb58f"/>
    <ds:schemaRef ds:uri="780a0eed-d5b6-4a94-942f-b8c5e00bc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1621</Words>
  <Characters>8919</Characters>
  <Application>Microsoft Office Word</Application>
  <DocSecurity>0</DocSecurity>
  <Lines>74</Lines>
  <Paragraphs>21</Paragraphs>
  <ScaleCrop>false</ScaleCrop>
  <Company/>
  <LinksUpToDate>false</LinksUpToDate>
  <CharactersWithSpaces>10519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Lévesque, Alain (FP)</cp:lastModifiedBy>
  <cp:revision>2</cp:revision>
  <dcterms:created xsi:type="dcterms:W3CDTF">2024-10-05T13:58:00Z</dcterms:created>
  <dcterms:modified xsi:type="dcterms:W3CDTF">2024-10-05T13:58:00Z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0x01010091BE070E47131A4A87D6838D37C48E4B</vt:lpwstr>
  </property>
</Properties>
</file>